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DF" w:rsidRPr="00AF0D85" w:rsidRDefault="00B40FDF" w:rsidP="00B40FDF">
      <w:pPr>
        <w:suppressAutoHyphens w:val="0"/>
        <w:spacing w:before="120" w:after="120"/>
        <w:jc w:val="center"/>
        <w:rPr>
          <w:b/>
          <w:sz w:val="20"/>
          <w:szCs w:val="20"/>
        </w:rPr>
      </w:pPr>
      <w:r w:rsidRPr="00AF0D85">
        <w:rPr>
          <w:b/>
          <w:sz w:val="20"/>
          <w:szCs w:val="20"/>
        </w:rPr>
        <w:t>ДОГОВОР № _________</w:t>
      </w:r>
    </w:p>
    <w:p w:rsidR="00B40FDF" w:rsidRPr="00AF0D85" w:rsidRDefault="00B40FDF" w:rsidP="00B40FDF">
      <w:pPr>
        <w:suppressAutoHyphens w:val="0"/>
        <w:spacing w:before="120" w:after="120"/>
        <w:jc w:val="center"/>
        <w:rPr>
          <w:b/>
          <w:sz w:val="20"/>
          <w:szCs w:val="20"/>
        </w:rPr>
      </w:pPr>
      <w:r w:rsidRPr="00AF0D85">
        <w:rPr>
          <w:b/>
          <w:sz w:val="20"/>
          <w:szCs w:val="20"/>
        </w:rPr>
        <w:t>ОКАЗАНИЯ УСЛУГ ПО ПЕРЕДАЧЕ ЭЛЕКТРИЧЕСКОЙ ЭНЕРГИИ</w:t>
      </w:r>
    </w:p>
    <w:p w:rsidR="00B40FDF" w:rsidRPr="00AF0D85" w:rsidRDefault="00B40FDF" w:rsidP="00B40FDF">
      <w:pPr>
        <w:spacing w:before="120" w:after="120"/>
        <w:jc w:val="both"/>
        <w:rPr>
          <w:color w:val="000000"/>
          <w:sz w:val="20"/>
          <w:szCs w:val="20"/>
        </w:rPr>
      </w:pPr>
      <w:r w:rsidRPr="00AF0D85">
        <w:rPr>
          <w:b/>
          <w:bCs/>
          <w:sz w:val="20"/>
          <w:szCs w:val="20"/>
        </w:rPr>
        <w:softHyphen/>
      </w:r>
      <w:r w:rsidRPr="00AF0D85">
        <w:rPr>
          <w:b/>
          <w:bCs/>
          <w:sz w:val="20"/>
          <w:szCs w:val="20"/>
        </w:rPr>
        <w:softHyphen/>
      </w:r>
      <w:r w:rsidRPr="00AF0D85">
        <w:rPr>
          <w:b/>
          <w:bCs/>
          <w:sz w:val="20"/>
          <w:szCs w:val="20"/>
        </w:rPr>
        <w:softHyphen/>
      </w:r>
      <w:r w:rsidRPr="00AF0D85">
        <w:rPr>
          <w:b/>
          <w:bCs/>
          <w:sz w:val="20"/>
          <w:szCs w:val="20"/>
        </w:rPr>
        <w:softHyphen/>
      </w:r>
      <w:r w:rsidRPr="00AF0D85">
        <w:rPr>
          <w:b/>
          <w:bCs/>
          <w:sz w:val="20"/>
          <w:szCs w:val="20"/>
        </w:rPr>
        <w:softHyphen/>
      </w:r>
      <w:r w:rsidRPr="00AF0D85">
        <w:rPr>
          <w:bCs/>
          <w:sz w:val="20"/>
          <w:szCs w:val="20"/>
        </w:rPr>
        <w:t>г.</w:t>
      </w:r>
      <w:r w:rsidRPr="00AF0D85">
        <w:rPr>
          <w:b/>
          <w:bCs/>
          <w:sz w:val="20"/>
          <w:szCs w:val="20"/>
        </w:rPr>
        <w:softHyphen/>
      </w:r>
      <w:r w:rsidRPr="00AF0D85">
        <w:rPr>
          <w:bCs/>
          <w:sz w:val="20"/>
          <w:szCs w:val="20"/>
        </w:rPr>
        <w:t>Тюмень</w:t>
      </w:r>
      <w:r w:rsidRPr="00AF0D85">
        <w:rPr>
          <w:bCs/>
          <w:sz w:val="20"/>
          <w:szCs w:val="20"/>
        </w:rPr>
        <w:t xml:space="preserve"> </w:t>
      </w:r>
      <w:r w:rsidRPr="00AF0D85">
        <w:rPr>
          <w:color w:val="000000"/>
          <w:sz w:val="20"/>
          <w:szCs w:val="20"/>
        </w:rPr>
        <w:t>«___» __________</w:t>
      </w:r>
      <w:r w:rsidRPr="00AF0D85">
        <w:rPr>
          <w:bCs/>
          <w:sz w:val="20"/>
          <w:szCs w:val="20"/>
        </w:rPr>
        <w:t> 20___ г.</w:t>
      </w:r>
      <w:r w:rsidRPr="00AF0D85">
        <w:rPr>
          <w:bCs/>
          <w:sz w:val="20"/>
          <w:szCs w:val="20"/>
        </w:rPr>
        <w:br/>
      </w:r>
    </w:p>
    <w:p w:rsidR="00B40FDF" w:rsidRPr="00AF0D85" w:rsidRDefault="00B40FDF" w:rsidP="00B40FDF">
      <w:pPr>
        <w:spacing w:after="120"/>
        <w:ind w:firstLine="567"/>
        <w:jc w:val="both"/>
        <w:rPr>
          <w:color w:val="000000"/>
          <w:sz w:val="20"/>
          <w:szCs w:val="20"/>
        </w:rPr>
      </w:pPr>
      <w:r w:rsidRPr="00AF0D85">
        <w:rPr>
          <w:color w:val="000000"/>
          <w:sz w:val="20"/>
          <w:szCs w:val="20"/>
        </w:rPr>
        <w:t xml:space="preserve">_____________________, именуемое в дальнейшем </w:t>
      </w:r>
      <w:r w:rsidRPr="00AF0D85">
        <w:rPr>
          <w:b/>
          <w:color w:val="000000"/>
          <w:sz w:val="20"/>
          <w:szCs w:val="20"/>
        </w:rPr>
        <w:t>«Заказчик»</w:t>
      </w:r>
      <w:r w:rsidRPr="00AF0D85">
        <w:rPr>
          <w:color w:val="000000"/>
          <w:sz w:val="20"/>
          <w:szCs w:val="20"/>
        </w:rPr>
        <w:t>, в лице _________________________________________________________________________________, действующего на основании ________________, с одной стороны, и</w:t>
      </w:r>
    </w:p>
    <w:p w:rsidR="00B40FDF" w:rsidRPr="00AF0D85" w:rsidRDefault="00B40FDF" w:rsidP="00B40FDF">
      <w:pPr>
        <w:spacing w:before="120"/>
        <w:ind w:firstLine="567"/>
        <w:jc w:val="both"/>
        <w:rPr>
          <w:color w:val="000000"/>
          <w:sz w:val="20"/>
          <w:szCs w:val="20"/>
        </w:rPr>
      </w:pPr>
      <w:r w:rsidRPr="00AF0D85">
        <w:rPr>
          <w:b/>
          <w:color w:val="000000"/>
          <w:sz w:val="20"/>
          <w:szCs w:val="20"/>
        </w:rPr>
        <w:t>ООО «Дорстрой»</w:t>
      </w:r>
      <w:r w:rsidRPr="00AF0D85">
        <w:rPr>
          <w:color w:val="000000"/>
          <w:sz w:val="20"/>
          <w:szCs w:val="20"/>
        </w:rPr>
        <w:t xml:space="preserve">, именуемое в дальнейшем </w:t>
      </w:r>
      <w:r w:rsidRPr="00AF0D85">
        <w:rPr>
          <w:b/>
          <w:color w:val="000000"/>
          <w:sz w:val="20"/>
          <w:szCs w:val="20"/>
        </w:rPr>
        <w:t>«Исполнитель»</w:t>
      </w:r>
      <w:r w:rsidRPr="00AF0D85">
        <w:rPr>
          <w:color w:val="000000"/>
          <w:sz w:val="20"/>
          <w:szCs w:val="20"/>
        </w:rPr>
        <w:t>, в лице Директора Гаврищука Игоря Яковлевича, действующего на основании Устава, с другой стороны, совместно именуемые «Стороны», заключили настоящий договор о нижеследующем:</w:t>
      </w:r>
    </w:p>
    <w:p w:rsidR="00B40FDF" w:rsidRPr="00AF0D85" w:rsidRDefault="00B40FDF" w:rsidP="00B40FDF">
      <w:pPr>
        <w:numPr>
          <w:ilvl w:val="0"/>
          <w:numId w:val="1"/>
        </w:numPr>
        <w:spacing w:before="240" w:after="240"/>
        <w:ind w:left="714" w:hanging="357"/>
        <w:jc w:val="center"/>
        <w:rPr>
          <w:b/>
          <w:color w:val="000000"/>
          <w:sz w:val="20"/>
          <w:szCs w:val="20"/>
        </w:rPr>
      </w:pPr>
      <w:r w:rsidRPr="00AF0D85">
        <w:rPr>
          <w:b/>
          <w:color w:val="000000"/>
          <w:sz w:val="20"/>
          <w:szCs w:val="20"/>
        </w:rPr>
        <w:t>ОБЩИЕ ПОЛОЖЕНИЯ ДОГОВОРА</w:t>
      </w:r>
    </w:p>
    <w:p w:rsidR="00B40FDF" w:rsidRPr="00AF0D85" w:rsidRDefault="00B40FDF" w:rsidP="00B40FDF">
      <w:pPr>
        <w:pStyle w:val="a4"/>
        <w:widowControl/>
        <w:autoSpaceDE/>
        <w:rPr>
          <w:color w:val="000000"/>
        </w:rPr>
      </w:pPr>
      <w:r w:rsidRPr="00AF0D85">
        <w:rPr>
          <w:color w:val="000000"/>
        </w:rPr>
        <w:t>Стороны договорились понимать используемые в настоящем Договоре термины в следующем значении:</w:t>
      </w:r>
    </w:p>
    <w:p w:rsidR="00B40FDF" w:rsidRPr="00AF0D85" w:rsidRDefault="00B40FDF" w:rsidP="00B40FDF">
      <w:pPr>
        <w:autoSpaceDE w:val="0"/>
        <w:autoSpaceDN w:val="0"/>
        <w:adjustRightInd w:val="0"/>
        <w:ind w:firstLine="567"/>
        <w:jc w:val="both"/>
        <w:outlineLvl w:val="1"/>
        <w:rPr>
          <w:color w:val="000000"/>
          <w:sz w:val="20"/>
          <w:szCs w:val="20"/>
        </w:rPr>
      </w:pPr>
      <w:r w:rsidRPr="00AF0D85">
        <w:rPr>
          <w:b/>
          <w:i/>
          <w:color w:val="000000"/>
          <w:sz w:val="20"/>
          <w:szCs w:val="20"/>
        </w:rPr>
        <w:t>Точка поставки</w:t>
      </w:r>
      <w:r w:rsidRPr="00AF0D85">
        <w:rPr>
          <w:color w:val="000000"/>
          <w:sz w:val="20"/>
          <w:szCs w:val="20"/>
        </w:rPr>
        <w:t xml:space="preserve">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объектов электросетевого хозяйства Сторон, определенной в акте разграничения балансовой принадлежности электросетей, а до составления в установленном порядке акта разграничения балансовой принадлежности электросетей – в точке присоединения объектов электросетевого хозяйства Заказчика к объектам электросетевого хозяйства Исполнителя. </w:t>
      </w:r>
    </w:p>
    <w:p w:rsidR="00B40FDF" w:rsidRPr="00AF0D85" w:rsidRDefault="00B40FDF" w:rsidP="00B40FDF">
      <w:pPr>
        <w:shd w:val="clear" w:color="auto" w:fill="FFFFFF"/>
        <w:ind w:firstLine="567"/>
        <w:jc w:val="both"/>
        <w:rPr>
          <w:color w:val="000000"/>
          <w:sz w:val="20"/>
          <w:szCs w:val="20"/>
        </w:rPr>
      </w:pPr>
      <w:r w:rsidRPr="00AF0D85">
        <w:rPr>
          <w:color w:val="000000"/>
          <w:sz w:val="20"/>
          <w:szCs w:val="20"/>
        </w:rPr>
        <w:t>Точки поставки определены Сторонами в Приложении № 1 к настоящему Договору.</w:t>
      </w:r>
    </w:p>
    <w:p w:rsidR="00B40FDF" w:rsidRPr="00AF0D85" w:rsidRDefault="00B40FDF" w:rsidP="00B40FDF">
      <w:pPr>
        <w:pStyle w:val="a4"/>
        <w:widowControl/>
        <w:tabs>
          <w:tab w:val="left" w:pos="-180"/>
        </w:tabs>
        <w:autoSpaceDE/>
        <w:ind w:firstLine="567"/>
        <w:rPr>
          <w:color w:val="000000"/>
          <w:vertAlign w:val="superscript"/>
        </w:rPr>
      </w:pPr>
      <w:r w:rsidRPr="00AF0D85">
        <w:rPr>
          <w:b/>
          <w:i/>
          <w:color w:val="000000"/>
        </w:rPr>
        <w:t>Точка отпуска</w:t>
      </w:r>
      <w:r w:rsidRPr="00AF0D85">
        <w:rPr>
          <w:color w:val="000000"/>
        </w:rPr>
        <w:t xml:space="preserve"> – место на границе балансовой принадлежности электрической сети Заказчика, в котором производится отпуск электрической энергии из сети Заказчика в технологически присоединенную к нему электрическую сеть Потребителя, ЛВС.</w:t>
      </w:r>
      <w:r w:rsidRPr="00AF0D85">
        <w:rPr>
          <w:b/>
          <w:color w:val="FF0000"/>
          <w:vertAlign w:val="superscript"/>
        </w:rPr>
        <w:t>2</w:t>
      </w:r>
    </w:p>
    <w:p w:rsidR="00B40FDF" w:rsidRPr="00AF0D85" w:rsidRDefault="00B40FDF" w:rsidP="00B40FDF">
      <w:pPr>
        <w:autoSpaceDE w:val="0"/>
        <w:autoSpaceDN w:val="0"/>
        <w:adjustRightInd w:val="0"/>
        <w:ind w:firstLine="567"/>
        <w:jc w:val="both"/>
        <w:outlineLvl w:val="1"/>
        <w:rPr>
          <w:color w:val="000000"/>
          <w:sz w:val="20"/>
          <w:szCs w:val="20"/>
        </w:rPr>
      </w:pPr>
      <w:r w:rsidRPr="00AF0D85">
        <w:rPr>
          <w:b/>
          <w:i/>
          <w:color w:val="000000"/>
          <w:sz w:val="20"/>
          <w:szCs w:val="20"/>
        </w:rPr>
        <w:t>Лица, владеющие объектами электросетевого хозяйства (ЛВС)</w:t>
      </w:r>
      <w:r w:rsidRPr="00AF0D85">
        <w:rPr>
          <w:b/>
          <w:color w:val="000000"/>
          <w:sz w:val="20"/>
          <w:szCs w:val="20"/>
        </w:rPr>
        <w:t xml:space="preserve"> </w:t>
      </w:r>
      <w:r w:rsidRPr="00AF0D85">
        <w:rPr>
          <w:color w:val="000000"/>
          <w:sz w:val="20"/>
          <w:szCs w:val="20"/>
        </w:rPr>
        <w:t>– лица, владеющие на любом законном основании объектами электросетевого хозяйства, в установленном порядке, присоединенными к электрической сети Заказчика, по которым производится передача электрической энергии.</w:t>
      </w:r>
    </w:p>
    <w:p w:rsidR="00B40FDF" w:rsidRPr="00AF0D85" w:rsidRDefault="00B40FDF" w:rsidP="00B40FDF">
      <w:pPr>
        <w:autoSpaceDE w:val="0"/>
        <w:autoSpaceDN w:val="0"/>
        <w:adjustRightInd w:val="0"/>
        <w:ind w:firstLine="567"/>
        <w:jc w:val="both"/>
        <w:outlineLvl w:val="1"/>
        <w:rPr>
          <w:color w:val="000000"/>
          <w:sz w:val="20"/>
          <w:szCs w:val="20"/>
        </w:rPr>
      </w:pPr>
      <w:r w:rsidRPr="00AF0D85">
        <w:rPr>
          <w:b/>
          <w:i/>
          <w:color w:val="000000"/>
          <w:sz w:val="20"/>
          <w:szCs w:val="20"/>
        </w:rPr>
        <w:t>Заявленная мощность</w:t>
      </w:r>
      <w:r w:rsidRPr="00AF0D85">
        <w:rPr>
          <w:color w:val="000000"/>
          <w:sz w:val="20"/>
          <w:szCs w:val="20"/>
        </w:rPr>
        <w:t xml:space="preserve"> – величина мощности, планируемой к использованию в предстоящем расчетном периоде регулирования, применяемая в целях установления тарифов на услуги по передаче электрической энергии и исчисляемая в мегаваттах (МВт), определенная соглашением сторон в Приложении № 2 к настоящему Договору.</w:t>
      </w:r>
    </w:p>
    <w:p w:rsidR="00B40FDF" w:rsidRPr="00AF0D85" w:rsidRDefault="00B40FDF" w:rsidP="00B40FDF">
      <w:pPr>
        <w:pStyle w:val="a4"/>
        <w:widowControl/>
        <w:tabs>
          <w:tab w:val="left" w:pos="-180"/>
        </w:tabs>
        <w:autoSpaceDE/>
        <w:ind w:firstLine="567"/>
        <w:rPr>
          <w:color w:val="000000"/>
        </w:rPr>
      </w:pPr>
      <w:r w:rsidRPr="00AF0D85">
        <w:rPr>
          <w:b/>
          <w:i/>
          <w:color w:val="000000"/>
        </w:rPr>
        <w:t>Максимальная мощность</w:t>
      </w:r>
      <w:r w:rsidRPr="00AF0D85">
        <w:rPr>
          <w:color w:val="000000"/>
        </w:rPr>
        <w:t xml:space="preserve">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 (МВт).</w:t>
      </w:r>
    </w:p>
    <w:p w:rsidR="00B40FDF" w:rsidRPr="00AF0D85" w:rsidRDefault="00B40FDF" w:rsidP="00B40FDF">
      <w:pPr>
        <w:pStyle w:val="a4"/>
        <w:keepNext/>
        <w:widowControl/>
        <w:numPr>
          <w:ilvl w:val="0"/>
          <w:numId w:val="1"/>
        </w:numPr>
        <w:tabs>
          <w:tab w:val="left" w:pos="-180"/>
        </w:tabs>
        <w:autoSpaceDE/>
        <w:spacing w:before="240" w:after="240"/>
        <w:jc w:val="center"/>
        <w:rPr>
          <w:b/>
          <w:color w:val="000000"/>
        </w:rPr>
      </w:pPr>
      <w:r w:rsidRPr="00AF0D85">
        <w:rPr>
          <w:b/>
          <w:color w:val="000000"/>
        </w:rPr>
        <w:t>ПРЕДМЕТ ДОГОВОРА</w:t>
      </w:r>
    </w:p>
    <w:p w:rsidR="00B40FDF" w:rsidRPr="00AF0D85" w:rsidRDefault="00B40FDF" w:rsidP="00B40FDF">
      <w:pPr>
        <w:pStyle w:val="a4"/>
        <w:widowControl/>
        <w:numPr>
          <w:ilvl w:val="1"/>
          <w:numId w:val="2"/>
        </w:numPr>
        <w:autoSpaceDE/>
        <w:ind w:left="0" w:firstLine="567"/>
        <w:rPr>
          <w:color w:val="000000"/>
        </w:rPr>
      </w:pPr>
      <w:r w:rsidRPr="00AF0D85">
        <w:rPr>
          <w:color w:val="000000"/>
        </w:rPr>
        <w:t xml:space="preserve">Исполнитель обязуется оказывать услуги по передаче электрической энергии (мощности) путем осуществления комплекса организационно и технологически связанных действий, обеспечивающих передачу электрической энергии (мощности) через технические устройства электрических сетей, принадлежащих Исполнителю на праве собственности или на ином предусмотренном федеральными законами основании, а Заказчик обязуется оплачивать услуги Исполнителю в порядке, предусмотренном настоящим Договором, по индивидуальному тарифу, утвержденному уполномоченным органом государственной власти субъекта РФ в области государственного регулирования тарифов. </w:t>
      </w:r>
    </w:p>
    <w:p w:rsidR="00B40FDF" w:rsidRPr="00AF0D85" w:rsidRDefault="00B40FDF" w:rsidP="00B40FDF">
      <w:pPr>
        <w:pStyle w:val="a4"/>
        <w:widowControl/>
        <w:numPr>
          <w:ilvl w:val="1"/>
          <w:numId w:val="2"/>
        </w:numPr>
        <w:autoSpaceDE/>
        <w:ind w:left="0" w:firstLine="567"/>
        <w:rPr>
          <w:color w:val="000000"/>
        </w:rPr>
      </w:pPr>
      <w:r w:rsidRPr="00AF0D85">
        <w:rPr>
          <w:color w:val="000000"/>
        </w:rPr>
        <w:t>Стороны в настоящем Договоре и приложениях к нему определили следующие существенные условия:</w:t>
      </w:r>
    </w:p>
    <w:p w:rsidR="00B40FDF" w:rsidRPr="00AF0D85" w:rsidRDefault="00B40FDF" w:rsidP="00B40FDF">
      <w:pPr>
        <w:pStyle w:val="a4"/>
        <w:widowControl/>
        <w:numPr>
          <w:ilvl w:val="2"/>
          <w:numId w:val="2"/>
        </w:numPr>
        <w:autoSpaceDE/>
        <w:ind w:left="0" w:firstLine="567"/>
        <w:rPr>
          <w:color w:val="000000"/>
        </w:rPr>
      </w:pPr>
      <w:r w:rsidRPr="00AF0D85">
        <w:rPr>
          <w:color w:val="000000"/>
        </w:rPr>
        <w:t>Объемы передачи электрической энергии (мощности), в том числе величины заявленной мощности (Приложение № 2 к настоящему Договору);</w:t>
      </w:r>
    </w:p>
    <w:p w:rsidR="00B40FDF" w:rsidRPr="00AF0D85" w:rsidRDefault="00B40FDF" w:rsidP="00B40FDF">
      <w:pPr>
        <w:pStyle w:val="a4"/>
        <w:widowControl/>
        <w:numPr>
          <w:ilvl w:val="2"/>
          <w:numId w:val="2"/>
        </w:numPr>
        <w:autoSpaceDE/>
        <w:ind w:left="0" w:firstLine="567"/>
        <w:rPr>
          <w:color w:val="000000"/>
        </w:rPr>
      </w:pPr>
      <w:r w:rsidRPr="00AF0D85">
        <w:rPr>
          <w:color w:val="000000"/>
        </w:rPr>
        <w:t xml:space="preserve">Величина максимальной мощности, в пределах которой Исполнитель обязуется обеспечить передачу электрической энергии и мощности в соответствующей точке поставки (Приложение №1 к настоящему Договору); </w:t>
      </w:r>
    </w:p>
    <w:p w:rsidR="00B40FDF" w:rsidRPr="00AF0D85" w:rsidRDefault="00B40FDF" w:rsidP="00B40FDF">
      <w:pPr>
        <w:pStyle w:val="a4"/>
        <w:widowControl/>
        <w:numPr>
          <w:ilvl w:val="2"/>
          <w:numId w:val="2"/>
        </w:numPr>
        <w:autoSpaceDE/>
        <w:ind w:left="0" w:firstLine="567"/>
        <w:rPr>
          <w:color w:val="000000"/>
        </w:rPr>
      </w:pPr>
      <w:r w:rsidRPr="00AF0D85">
        <w:rPr>
          <w:color w:val="000000"/>
        </w:rPr>
        <w:t>Технические характеристики точек присоединения объектов электросетевого хозяйства Сторон, максимальная мощность, пропускная способность, приборы учета электроэнергии, с указанием их балансовой принадлежности (Приложение № 1 к настоящему Договору);</w:t>
      </w:r>
    </w:p>
    <w:p w:rsidR="00B40FDF" w:rsidRPr="00AF0D85" w:rsidRDefault="00B40FDF" w:rsidP="00B40FDF">
      <w:pPr>
        <w:pStyle w:val="a4"/>
        <w:widowControl/>
        <w:numPr>
          <w:ilvl w:val="2"/>
          <w:numId w:val="2"/>
        </w:numPr>
        <w:autoSpaceDE/>
        <w:ind w:left="0" w:firstLine="567"/>
        <w:rPr>
          <w:color w:val="000000"/>
        </w:rPr>
      </w:pPr>
      <w:r w:rsidRPr="00AF0D85">
        <w:rPr>
          <w:color w:val="000000"/>
        </w:rPr>
        <w:lastRenderedPageBreak/>
        <w:t>Перечень объектов межсетевой координации с указанием в нем для каждого объекта стороны, выполняющей изменения (согласующей выполнение изменений) его эксплуатационного состояния (Приложение № 4 к настоящему Договору);</w:t>
      </w:r>
    </w:p>
    <w:p w:rsidR="00B40FDF" w:rsidRPr="00AF0D85" w:rsidRDefault="00B40FDF" w:rsidP="00B40FDF">
      <w:pPr>
        <w:pStyle w:val="a4"/>
        <w:widowControl/>
        <w:numPr>
          <w:ilvl w:val="2"/>
          <w:numId w:val="2"/>
        </w:numPr>
        <w:autoSpaceDE/>
        <w:ind w:left="0" w:firstLine="567"/>
        <w:rPr>
          <w:color w:val="000000"/>
        </w:rPr>
      </w:pPr>
      <w:r w:rsidRPr="00AF0D85">
        <w:rPr>
          <w:color w:val="000000"/>
        </w:rPr>
        <w:t>Порядок обеспечения действий Сторон при выполнении изменения эксплуатационного состояния объектов межсетевой координации и ремонтных работ (Приложение №6 к настоящему Договору).</w:t>
      </w:r>
    </w:p>
    <w:p w:rsidR="00B40FDF" w:rsidRPr="00AF0D85" w:rsidRDefault="00B40FDF" w:rsidP="00B40FDF">
      <w:pPr>
        <w:pStyle w:val="a4"/>
        <w:widowControl/>
        <w:numPr>
          <w:ilvl w:val="2"/>
          <w:numId w:val="2"/>
        </w:numPr>
        <w:autoSpaceDE/>
        <w:ind w:left="0" w:firstLine="567"/>
        <w:rPr>
          <w:color w:val="000000"/>
        </w:rPr>
      </w:pPr>
      <w:r w:rsidRPr="00AF0D85">
        <w:rPr>
          <w:color w:val="000000"/>
        </w:rPr>
        <w:t>Ответственность Сторон Договора за состояние и обслуживание объектов электросетевого хозяйства, которая фиксируется в прилагаемых к договору актах разграничения балансовой принадлежности электрических сетей и эксплуатационной ответственности сторон (реквизиты актов указаны в Приложении № 1 к настоящему Договору);</w:t>
      </w:r>
    </w:p>
    <w:p w:rsidR="00B40FDF" w:rsidRPr="00AF0D85" w:rsidRDefault="00B40FDF" w:rsidP="00B40FDF">
      <w:pPr>
        <w:pStyle w:val="a4"/>
        <w:widowControl/>
        <w:numPr>
          <w:ilvl w:val="2"/>
          <w:numId w:val="2"/>
        </w:numPr>
        <w:autoSpaceDE/>
        <w:ind w:left="0" w:firstLine="567"/>
        <w:rPr>
          <w:color w:val="000000"/>
        </w:rPr>
      </w:pPr>
      <w:r w:rsidRPr="00AF0D85">
        <w:rPr>
          <w:color w:val="000000"/>
        </w:rPr>
        <w:t>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РФ и требованиями субъекта оперативно-диспетчерского управления в электроэнергетике, а также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 (п. 3.1.10 настоящего Договора);</w:t>
      </w:r>
    </w:p>
    <w:p w:rsidR="00B40FDF" w:rsidRPr="00AF0D85" w:rsidRDefault="00B40FDF" w:rsidP="00B40FDF">
      <w:pPr>
        <w:pStyle w:val="a4"/>
        <w:widowControl/>
        <w:numPr>
          <w:ilvl w:val="2"/>
          <w:numId w:val="2"/>
        </w:numPr>
        <w:autoSpaceDE/>
        <w:ind w:left="0" w:firstLine="567"/>
        <w:rPr>
          <w:color w:val="000000"/>
        </w:rPr>
      </w:pPr>
      <w:r w:rsidRPr="00AF0D85">
        <w:rPr>
          <w:color w:val="000000"/>
        </w:rPr>
        <w:t>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в пределах территории субъекта РФ, которые направлены на обеспечение баланса потребления активной и реактивной мощности в границах балансовой принадлежности энергопринимающих устройств потребителей электрической энергии (на момент заключения настоящего договора мероприятий по установке устройств компенсации и регулирования реактивной мощности, согласованных с субъектом оперативно-диспетчерского управления в электроэнергетике, не имеется);</w:t>
      </w:r>
    </w:p>
    <w:p w:rsidR="00B40FDF" w:rsidRPr="00AF0D85" w:rsidRDefault="00B40FDF" w:rsidP="00B40FDF">
      <w:pPr>
        <w:pStyle w:val="a4"/>
        <w:widowControl/>
        <w:numPr>
          <w:ilvl w:val="2"/>
          <w:numId w:val="2"/>
        </w:numPr>
        <w:autoSpaceDE/>
        <w:ind w:left="0" w:firstLine="567"/>
        <w:rPr>
          <w:color w:val="000000"/>
        </w:rPr>
      </w:pPr>
      <w:r w:rsidRPr="00AF0D85">
        <w:rPr>
          <w:color w:val="000000"/>
        </w:rPr>
        <w:t xml:space="preserve">Порядок осуществления расчетов за оказанные услуги (раздел 6 настоящего Договора).              </w:t>
      </w:r>
    </w:p>
    <w:p w:rsidR="00B40FDF" w:rsidRPr="00AF0D85" w:rsidRDefault="00B40FDF" w:rsidP="00B40FDF">
      <w:pPr>
        <w:pStyle w:val="a4"/>
        <w:widowControl/>
        <w:numPr>
          <w:ilvl w:val="2"/>
          <w:numId w:val="2"/>
        </w:numPr>
        <w:autoSpaceDE/>
        <w:ind w:left="0" w:firstLine="567"/>
        <w:rPr>
          <w:color w:val="000000"/>
        </w:rPr>
      </w:pPr>
      <w:r w:rsidRPr="00AF0D85">
        <w:rPr>
          <w:color w:val="000000"/>
        </w:rPr>
        <w:t xml:space="preserve">Порядок </w:t>
      </w:r>
      <w:r w:rsidRPr="00AF0D85">
        <w:t>оборудования принадлежащих сторонам договора объектов электросетевого хозяйства устройствами релейной защиты, противоаварийной и режимной автоматики (при их отсутствии) и порядок взаимодействия сторон договора при их настройке и использовании (подлежит включению в Договор, в</w:t>
      </w:r>
      <w:r w:rsidRPr="00AF0D85">
        <w:rPr>
          <w:rFonts w:eastAsia="Calibri"/>
          <w:lang w:eastAsia="ru-RU"/>
        </w:rPr>
        <w:t xml:space="preserve"> случае если при заключении Заказчиком и Исполнителем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Заказчика услуг к устройствам противоаварийной и режимной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с диспетчерских центров системного оператора в соответствии с его командами, соответствующие условия предусматриваются договором между теми же сторонами. Мероприятия по оснащению энергопринимающих устройств Заказчика услуг устройствами релейной защиты, противоаварийной и режимной автоматики осуществляются в соответствии с требованиями соответствующего субъекта оперативно-диспетчерского управления Заказчиком в порядке и сроки, предусмотренные разделом 3 Договора).</w:t>
      </w:r>
      <w:r w:rsidRPr="00AF0D85">
        <w:t xml:space="preserve"> </w:t>
      </w:r>
    </w:p>
    <w:p w:rsidR="00B40FDF" w:rsidRPr="00AF0D85" w:rsidRDefault="00B40FDF" w:rsidP="00B40FDF">
      <w:pPr>
        <w:pStyle w:val="a4"/>
        <w:widowControl/>
        <w:numPr>
          <w:ilvl w:val="2"/>
          <w:numId w:val="2"/>
        </w:numPr>
        <w:autoSpaceDE/>
        <w:ind w:left="0" w:firstLine="567"/>
        <w:rPr>
          <w:color w:val="000000"/>
        </w:rPr>
      </w:pPr>
      <w:r w:rsidRPr="00AF0D85">
        <w:rPr>
          <w:color w:val="000000"/>
        </w:rPr>
        <w:t xml:space="preserve">Порядок оборудования принадлежащих сторонам договора объектов электросетевого хозяйства приборами учета электрической энергии и мощности </w:t>
      </w:r>
      <w:r w:rsidRPr="00AF0D85">
        <w:rPr>
          <w:i/>
          <w:color w:val="000000"/>
        </w:rPr>
        <w:t>(подлежит включению в Договор, если на момент его заключения объекты электросетевого хозяйства Сторон не оборудованы приборами учета электрической энергии и мощности.</w:t>
      </w:r>
      <w:r w:rsidRPr="00AF0D85">
        <w:rPr>
          <w:i/>
        </w:rPr>
        <w:t xml:space="preserve"> Сам порядок должен быть отражен в разделе 3 Договора, исходя из обязанности по установке приборов учета нижестоящей сетевой организацией).</w:t>
      </w:r>
      <w:r w:rsidRPr="00AF0D85">
        <w:t xml:space="preserve"> </w:t>
      </w:r>
    </w:p>
    <w:p w:rsidR="00B40FDF" w:rsidRPr="00AF0D85" w:rsidRDefault="00B40FDF" w:rsidP="00B40FDF">
      <w:pPr>
        <w:pStyle w:val="a4"/>
        <w:widowControl/>
        <w:numPr>
          <w:ilvl w:val="1"/>
          <w:numId w:val="2"/>
        </w:numPr>
        <w:autoSpaceDE/>
        <w:ind w:left="0" w:firstLine="567"/>
        <w:rPr>
          <w:color w:val="000000"/>
        </w:rPr>
      </w:pPr>
      <w:r w:rsidRPr="00AF0D85">
        <w:rPr>
          <w:color w:val="000000"/>
        </w:rPr>
        <w:t>В случае если в период действия настоящего договора изменятся точки поставки электроэнергии, объемы присоединенной мощности в этих точках, произойдет замена средств и схемы учета, то Стороны вносят изменения в соответствующие приложения к настоящему договору путем оформления дополнительных соглашений.</w:t>
      </w:r>
    </w:p>
    <w:p w:rsidR="00B40FDF" w:rsidRPr="00AF0D85" w:rsidRDefault="00B40FDF" w:rsidP="00B40FDF">
      <w:pPr>
        <w:pStyle w:val="a4"/>
        <w:keepNext/>
        <w:widowControl/>
        <w:numPr>
          <w:ilvl w:val="0"/>
          <w:numId w:val="1"/>
        </w:numPr>
        <w:tabs>
          <w:tab w:val="left" w:pos="-180"/>
        </w:tabs>
        <w:autoSpaceDE/>
        <w:spacing w:before="240" w:after="240"/>
        <w:jc w:val="center"/>
        <w:rPr>
          <w:b/>
          <w:color w:val="000000"/>
        </w:rPr>
      </w:pPr>
      <w:r w:rsidRPr="00AF0D85">
        <w:rPr>
          <w:b/>
          <w:color w:val="000000"/>
        </w:rPr>
        <w:t>ПРАВА И ОБЯЗАННОСТИ СТОРОН</w:t>
      </w:r>
    </w:p>
    <w:p w:rsidR="00B40FDF" w:rsidRPr="00AF0D85" w:rsidRDefault="00B40FDF" w:rsidP="00B40FDF">
      <w:pPr>
        <w:pStyle w:val="a4"/>
        <w:widowControl/>
        <w:numPr>
          <w:ilvl w:val="1"/>
          <w:numId w:val="8"/>
        </w:numPr>
        <w:tabs>
          <w:tab w:val="clear" w:pos="705"/>
        </w:tabs>
        <w:autoSpaceDE/>
        <w:ind w:left="0" w:firstLine="567"/>
        <w:rPr>
          <w:b/>
          <w:color w:val="000000"/>
        </w:rPr>
      </w:pPr>
      <w:r w:rsidRPr="00AF0D85">
        <w:rPr>
          <w:b/>
          <w:color w:val="000000"/>
        </w:rPr>
        <w:t xml:space="preserve">Стороны обязуются: </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При исполнении обязательств по настоящему Договору руководствоваться действующими нормативно-правовыми и нормативно-техническими актами.</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Соблюдать требования Системного оператора, касающиеся оперативно-диспетчерского управления процессами производства, передачи, преобразования, распределения и потребления электроэнергии; соблюдать условия положения/инструкции «О взаимоотношениях оперативного персонала». (Приложение №8 к Договору).</w:t>
      </w:r>
      <w:r w:rsidRPr="00AF0D85" w:rsidDel="005C6D2E">
        <w:rPr>
          <w:color w:val="000000"/>
          <w:highlight w:val="yellow"/>
        </w:rPr>
        <w:t xml:space="preserve"> </w:t>
      </w:r>
    </w:p>
    <w:p w:rsidR="00B40FDF" w:rsidRPr="00AF0D85" w:rsidRDefault="00B40FDF" w:rsidP="00B40FDF">
      <w:pPr>
        <w:pStyle w:val="a4"/>
        <w:widowControl/>
        <w:numPr>
          <w:ilvl w:val="2"/>
          <w:numId w:val="3"/>
        </w:numPr>
        <w:tabs>
          <w:tab w:val="clear" w:pos="1260"/>
        </w:tabs>
        <w:autoSpaceDE/>
        <w:ind w:left="0" w:firstLine="567"/>
      </w:pPr>
      <w:r w:rsidRPr="00AF0D85">
        <w:rPr>
          <w:rFonts w:eastAsia="Calibri"/>
          <w:lang w:eastAsia="ru-RU"/>
        </w:rPr>
        <w:t>Сторона, являющаяся собственником расчетного прибора учета или объектов электроэнергетики, в границах которых установлен расчетный прибор учета, принадлежащий другой Стороне п</w:t>
      </w:r>
      <w:r w:rsidRPr="00AF0D85">
        <w:t>ри выявлении фактов неисправности или утраты, истечения межповерочного интервала прибора учета обязана немедленно сообщить об этом другой Стороне.</w:t>
      </w:r>
    </w:p>
    <w:p w:rsidR="00B40FDF" w:rsidRPr="00AF0D85" w:rsidRDefault="00B40FDF" w:rsidP="00B40FDF">
      <w:pPr>
        <w:pStyle w:val="a4"/>
        <w:widowControl/>
        <w:numPr>
          <w:ilvl w:val="2"/>
          <w:numId w:val="3"/>
        </w:numPr>
        <w:tabs>
          <w:tab w:val="clear" w:pos="1260"/>
        </w:tabs>
        <w:autoSpaceDE/>
        <w:ind w:left="0" w:firstLine="567"/>
      </w:pPr>
      <w:r w:rsidRPr="00AF0D85">
        <w:lastRenderedPageBreak/>
        <w:t xml:space="preserve">Обеспечить восстановление учета в случае выхода из строя или утраты прибора учета в срок не более 2 месяцев. </w:t>
      </w:r>
      <w:r w:rsidRPr="00AF0D85">
        <w:rPr>
          <w:color w:val="000000"/>
        </w:rPr>
        <w:t xml:space="preserve"> </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Предоставлять друг другу информацию, необходимую для осуществления контроля соблюдения договорных величин потребления электроэнергии и мощности по приборам коммерческого учета.</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Производить самостоятельно или с привлечением третьих лиц снятие показаний приборов учета, установленных на границе балансовой принадлежности каждой из Сторон, и производить взаимный информационный обмен.</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Обеспечить уполномоченным представителям Сторон беспрепятственный доступ к приборам учета, находящимся на балансе другой Стороны и установленным на непосредственной балансовой границе между электрическими сетями Сторон, для снятия показаний.</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 xml:space="preserve">Своевременно, в порядке, предусмотренном настоящим Договором информировать другую Сторону о возникновении (угрозе возникновения) аварийных ситуаций в работе принадлежащих Сторонам объектов электросетевого хозяйства, а также о ремонтных и профилактических работах, проводимых на указанных объектах. </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 xml:space="preserve">Обеспечить в течение всего срока действия настоящего договора работоспособность, сохранность и соблюдение эксплуатационных требований к объектам электросетевого хозяйства, к средствам релейной защиты и противоаварийной автоматики, приборам учета электроэнергии и мощности, иным устройствам, необходимым для измерения требуемых параметров количества и качества электроэнергии, поддержания надежности и безопасности энергопередачи, находящихся на балансе Сторон, а так же соблюдение и исполнение требований субъекта оперативно-диспетчерского управления в электроэнергетике к объектам электросетевого хозяйства, к средствам релейной защиты и противоаварийной автоматики. При изменении параметров устройств релейной защиты и противоаварийной автоматики одной из Сторон, влияющих на электросетевое оборудование Сторон и показатели качества электрической энергии, Стороны обязуются взаимно уведомлять друг друга не менее чем за 10 дней до планируемых изменений. </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 xml:space="preserve">Соблюдать требуемые параметры надежности энергоснабжения и качества электрической энергии, включая условия параллельной работы, режимы потребления электрической энергии, включая поддержание соотношения потребления активной и реактивной мощности на уровне, установленном законодательством РФ и требованиями субъекта оперативно-диспетчерского управления в электроэнергетике, а также требованиям по соблюдению установленных субъектом оперативно-диспетчерского управления в электроэнергетике уровней компенсации и диапазонов регулирования реактивной мощности. </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При возникновении аварийной ситуации и ликвидации технологических нарушений Стороны руководствуются действующими нормативно-правовыми актами, а так же положением/инструкцией «О взаимоотношениях оперативного персонала». (Приложение №8 к Договору).</w:t>
      </w:r>
    </w:p>
    <w:p w:rsidR="00B40FDF" w:rsidRPr="00AF0D85" w:rsidRDefault="00B40FDF" w:rsidP="00B40FDF">
      <w:pPr>
        <w:pStyle w:val="a4"/>
        <w:widowControl/>
        <w:numPr>
          <w:ilvl w:val="2"/>
          <w:numId w:val="3"/>
        </w:numPr>
        <w:tabs>
          <w:tab w:val="clear" w:pos="1260"/>
        </w:tabs>
        <w:autoSpaceDE/>
        <w:ind w:left="0" w:firstLine="567"/>
        <w:rPr>
          <w:color w:val="000000"/>
        </w:rPr>
      </w:pPr>
      <w:r w:rsidRPr="00AF0D85">
        <w:rPr>
          <w:color w:val="000000"/>
        </w:rPr>
        <w:t xml:space="preserve">Производить взаимную сверку финансовых расчетов путем составления «Акта сверки платежей по договору» не позднее 25 числа месяца, следующего за кварталом оказания услуг. </w:t>
      </w:r>
    </w:p>
    <w:p w:rsidR="00B40FDF" w:rsidRPr="00AF0D85" w:rsidRDefault="00B40FDF" w:rsidP="00B40FDF">
      <w:pPr>
        <w:pStyle w:val="a4"/>
        <w:widowControl/>
        <w:numPr>
          <w:ilvl w:val="1"/>
          <w:numId w:val="8"/>
        </w:numPr>
        <w:tabs>
          <w:tab w:val="clear" w:pos="705"/>
        </w:tabs>
        <w:autoSpaceDE/>
        <w:ind w:left="0" w:firstLine="567"/>
        <w:rPr>
          <w:b/>
          <w:color w:val="000000"/>
        </w:rPr>
      </w:pPr>
      <w:r w:rsidRPr="00AF0D85">
        <w:rPr>
          <w:b/>
          <w:color w:val="000000"/>
        </w:rPr>
        <w:t>Заказчик имеет право:</w:t>
      </w:r>
    </w:p>
    <w:p w:rsidR="00B40FDF" w:rsidRPr="00AF0D85" w:rsidRDefault="00B40FDF" w:rsidP="00B40FDF">
      <w:pPr>
        <w:pStyle w:val="a4"/>
        <w:widowControl/>
        <w:numPr>
          <w:ilvl w:val="2"/>
          <w:numId w:val="4"/>
        </w:numPr>
        <w:tabs>
          <w:tab w:val="clear" w:pos="1260"/>
          <w:tab w:val="left" w:pos="-180"/>
        </w:tabs>
        <w:autoSpaceDE/>
        <w:ind w:left="0" w:firstLine="567"/>
        <w:rPr>
          <w:color w:val="000000"/>
        </w:rPr>
      </w:pPr>
      <w:r w:rsidRPr="00AF0D85">
        <w:rPr>
          <w:color w:val="000000"/>
        </w:rPr>
        <w:t>При выявлении Заказчиком обстоятельств, которые свидетельствуют о ненадлежащем выполнении Исполнителем условий настоящего договора и которые были неизвестны Заказчику на момент подписания «Актов об оказании услуг по передаче электрической энергии» (в том числе поступление писем, претензий от потребителя, энергосбытовой организации, гарантирующего поставщика), Заказчик вправе предъявить Исполнителю претензии по указанным обстоятельствам. Не направление претензии не лишает Заказчика права на защиту его интересов в судебном порядке.</w:t>
      </w:r>
    </w:p>
    <w:p w:rsidR="00B40FDF" w:rsidRPr="00AF0D85" w:rsidRDefault="00B40FDF" w:rsidP="00B40FDF">
      <w:pPr>
        <w:pStyle w:val="a4"/>
        <w:widowControl/>
        <w:numPr>
          <w:ilvl w:val="2"/>
          <w:numId w:val="4"/>
        </w:numPr>
        <w:tabs>
          <w:tab w:val="clear" w:pos="1260"/>
        </w:tabs>
        <w:autoSpaceDE/>
        <w:ind w:left="0" w:firstLine="567"/>
        <w:rPr>
          <w:color w:val="000000"/>
        </w:rPr>
      </w:pPr>
      <w:r w:rsidRPr="00AF0D85">
        <w:rPr>
          <w:color w:val="000000"/>
        </w:rPr>
        <w:t>Требовать от Исполнителя выполнения иных принятых на себя обязательств по настоящему Договору.</w:t>
      </w:r>
    </w:p>
    <w:p w:rsidR="00B40FDF" w:rsidRPr="00AF0D85" w:rsidRDefault="00B40FDF" w:rsidP="00B40FDF">
      <w:pPr>
        <w:pStyle w:val="a4"/>
        <w:widowControl/>
        <w:numPr>
          <w:ilvl w:val="1"/>
          <w:numId w:val="8"/>
        </w:numPr>
        <w:tabs>
          <w:tab w:val="clear" w:pos="705"/>
        </w:tabs>
        <w:autoSpaceDE/>
        <w:ind w:left="0" w:firstLine="567"/>
        <w:rPr>
          <w:b/>
          <w:color w:val="000000"/>
        </w:rPr>
      </w:pPr>
      <w:r w:rsidRPr="00AF0D85">
        <w:rPr>
          <w:b/>
          <w:color w:val="000000"/>
        </w:rPr>
        <w:t>Заказчик обязуется:</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rPr>
          <w:color w:val="000000"/>
        </w:rPr>
        <w:t>Ежемесячно в срок до 05 числа месяца, следующего за расчетным периодом предоставлять Исполнителю оформленный со стороны Заказчика «Акт объема переданной электрической энергии и мощности» (Приложение № 3 к настоящему Договору) из сети Заказчика за соответствующий расчетный период.</w:t>
      </w:r>
      <w:r w:rsidRPr="00AF0D85">
        <w:rPr>
          <w:color w:val="FF0000"/>
          <w:vertAlign w:val="superscript"/>
        </w:rPr>
        <w:t>2</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t>Обеспечить оснащение приборами учета принадлежащие ему объекты электросетевого хозяйства</w:t>
      </w:r>
      <w:r w:rsidRPr="00AF0D85">
        <w:rPr>
          <w:color w:val="FF0000"/>
          <w:vertAlign w:val="superscript"/>
        </w:rPr>
        <w:t xml:space="preserve"> </w:t>
      </w:r>
      <w:r w:rsidRPr="00AF0D85">
        <w:rPr>
          <w:color w:val="000000"/>
        </w:rPr>
        <w:t>в точках их присоединения к объектам электросетевого хозяйства Исполнителя в соответствии с требованиями, в порядке и сроки, предусмотренные действующими нормативно-правовыми и нормативно-техническими актами.</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rPr>
          <w:color w:val="000000"/>
        </w:rPr>
        <w:t>Производить оплату оказанных Исполнителем услуг в сроки, порядке и на условиях настоящего договора.</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rPr>
          <w:color w:val="000000"/>
        </w:rPr>
        <w:t>Направлять Исполнителю письменное уведомление о расторжении Заказчиком</w:t>
      </w:r>
      <w:r w:rsidRPr="00AF0D85">
        <w:rPr>
          <w:b/>
          <w:color w:val="000000"/>
        </w:rPr>
        <w:t xml:space="preserve"> </w:t>
      </w:r>
      <w:r w:rsidRPr="00AF0D85">
        <w:rPr>
          <w:color w:val="000000"/>
        </w:rPr>
        <w:t>с энергосбытовой организацией (гарантирующим поставщиком) или Потребителем договора оказания услуг по передаче электроэнергии за 5 рабочих дней до предполагаемой даты расторжения договора, способом, обеспечивающим подтверждение факта получения Исполнителем указанного уведомления.</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rPr>
          <w:color w:val="000000"/>
        </w:rPr>
        <w:lastRenderedPageBreak/>
        <w:t>Соблюдать определенные Приложением № 1 настоящего договора величины максимальной мощности. Возмещать убытки Исполнителю, возникшие в результате несоблюдения величин максимальной мощности.</w:t>
      </w:r>
    </w:p>
    <w:p w:rsidR="00B40FDF" w:rsidRPr="00AF0D85" w:rsidRDefault="00B40FDF" w:rsidP="00B40FDF">
      <w:pPr>
        <w:pStyle w:val="a4"/>
        <w:widowControl/>
        <w:numPr>
          <w:ilvl w:val="2"/>
          <w:numId w:val="5"/>
        </w:numPr>
        <w:tabs>
          <w:tab w:val="clear" w:pos="1260"/>
        </w:tabs>
        <w:autoSpaceDE/>
        <w:ind w:left="0" w:firstLine="567"/>
        <w:rPr>
          <w:color w:val="000000"/>
        </w:rPr>
      </w:pPr>
      <w:r w:rsidRPr="00AF0D85">
        <w:rPr>
          <w:color w:val="000000"/>
        </w:rPr>
        <w:t>Представлять Исполнителю:</w:t>
      </w:r>
    </w:p>
    <w:p w:rsidR="00B40FDF" w:rsidRPr="00AF0D85" w:rsidRDefault="00B40FDF" w:rsidP="00B40FDF">
      <w:pPr>
        <w:pStyle w:val="a4"/>
        <w:widowControl/>
        <w:numPr>
          <w:ilvl w:val="3"/>
          <w:numId w:val="18"/>
        </w:numPr>
        <w:suppressAutoHyphens w:val="0"/>
        <w:autoSpaceDE/>
        <w:spacing w:line="264" w:lineRule="auto"/>
        <w:ind w:left="0" w:right="-58" w:firstLine="567"/>
        <w:rPr>
          <w:color w:val="000000"/>
        </w:rPr>
      </w:pPr>
      <w:r w:rsidRPr="00AF0D85">
        <w:rPr>
          <w:color w:val="000000"/>
        </w:rPr>
        <w:t>На следующий календарный год не позднее 1 апреля текущего года, а также уточненные до 01 ноября текущего года, следующие сведения:</w:t>
      </w:r>
    </w:p>
    <w:p w:rsidR="00B40FDF" w:rsidRPr="00AF0D85" w:rsidRDefault="00B40FDF" w:rsidP="00B40FDF">
      <w:pPr>
        <w:pStyle w:val="a4"/>
        <w:numPr>
          <w:ilvl w:val="0"/>
          <w:numId w:val="6"/>
        </w:numPr>
        <w:tabs>
          <w:tab w:val="left" w:pos="851"/>
        </w:tabs>
        <w:spacing w:line="264" w:lineRule="auto"/>
        <w:ind w:left="0" w:right="-58" w:firstLine="567"/>
        <w:rPr>
          <w:color w:val="000000"/>
        </w:rPr>
      </w:pPr>
      <w:r w:rsidRPr="00AF0D85">
        <w:rPr>
          <w:color w:val="000000"/>
        </w:rPr>
        <w:t xml:space="preserve">заявленную мощность по каждой точке присоединения (поставки); </w:t>
      </w:r>
    </w:p>
    <w:p w:rsidR="00B40FDF" w:rsidRPr="00AF0D85" w:rsidRDefault="00B40FDF" w:rsidP="00B40FDF">
      <w:pPr>
        <w:pStyle w:val="a4"/>
        <w:numPr>
          <w:ilvl w:val="0"/>
          <w:numId w:val="6"/>
        </w:numPr>
        <w:tabs>
          <w:tab w:val="left" w:pos="851"/>
        </w:tabs>
        <w:spacing w:line="264" w:lineRule="auto"/>
        <w:ind w:left="0" w:right="-58" w:firstLine="567"/>
        <w:rPr>
          <w:color w:val="000000"/>
        </w:rPr>
      </w:pPr>
      <w:r w:rsidRPr="00AF0D85">
        <w:rPr>
          <w:color w:val="000000"/>
        </w:rPr>
        <w:t>годовые (с разбивкой по месяцам и уровням напряжения) объемы потребления электроэнергии и мощности.</w:t>
      </w:r>
    </w:p>
    <w:p w:rsidR="00B40FDF" w:rsidRPr="00AF0D85" w:rsidRDefault="00B40FDF" w:rsidP="00B40FDF">
      <w:pPr>
        <w:pStyle w:val="a4"/>
        <w:spacing w:line="264" w:lineRule="auto"/>
        <w:ind w:right="-58" w:firstLine="567"/>
        <w:rPr>
          <w:color w:val="000000"/>
        </w:rPr>
      </w:pPr>
      <w:r w:rsidRPr="00AF0D85">
        <w:rPr>
          <w:color w:val="000000"/>
        </w:rPr>
        <w:t>3.3.5.2.  Сведения о выбранном варианте тарифа на услуги по передаче электрической энергии (одноставочный или двухставочный), подлежащий применению в следующем периоде регулирования, уведомив об этом Исполнителя в течение 1 месяца со дня официального опубликования решений органов исполнительной власти субьектов РФ в области государственного регулирования тарифов об установлении соответствующих тарифов. При отсутствии такого уведомления расчет за услуги по передаче электрической энергии (мощности) производится по варианту тарифа, действовавшему в предыдущем периоде регулирования.</w:t>
      </w:r>
    </w:p>
    <w:p w:rsidR="00B40FDF" w:rsidRPr="00AF0D85" w:rsidRDefault="00B40FDF" w:rsidP="00B40FDF">
      <w:pPr>
        <w:pStyle w:val="a4"/>
        <w:spacing w:line="264" w:lineRule="auto"/>
        <w:ind w:right="-58" w:firstLine="567"/>
        <w:rPr>
          <w:color w:val="000000"/>
        </w:rPr>
      </w:pPr>
      <w:r w:rsidRPr="00AF0D85">
        <w:rPr>
          <w:color w:val="000000"/>
        </w:rPr>
        <w:t>3.3.5.3.  В течение 10 дней с момента получения соответствующего запроса</w:t>
      </w:r>
      <w:r w:rsidRPr="00AF0D85" w:rsidDel="0035479C">
        <w:rPr>
          <w:color w:val="000000"/>
        </w:rPr>
        <w:t xml:space="preserve"> </w:t>
      </w:r>
      <w:r w:rsidRPr="00AF0D85">
        <w:rPr>
          <w:color w:val="000000"/>
        </w:rPr>
        <w:t>электрические схемы, характеристики оборудования, данные о режимах его работы, необходимые для надлежащего выполнения условий договора.</w:t>
      </w:r>
    </w:p>
    <w:p w:rsidR="00B40FDF" w:rsidRPr="00AF0D85" w:rsidRDefault="00B40FDF" w:rsidP="00B40FDF">
      <w:pPr>
        <w:pStyle w:val="a4"/>
        <w:numPr>
          <w:ilvl w:val="2"/>
          <w:numId w:val="5"/>
        </w:numPr>
        <w:tabs>
          <w:tab w:val="clear" w:pos="1260"/>
        </w:tabs>
        <w:spacing w:line="264" w:lineRule="auto"/>
        <w:ind w:left="0" w:right="-58" w:firstLine="567"/>
        <w:rPr>
          <w:color w:val="000000"/>
        </w:rPr>
      </w:pPr>
      <w:r w:rsidRPr="00AF0D85">
        <w:rPr>
          <w:color w:val="000000"/>
        </w:rPr>
        <w:t>Подписать Акт сверки платежей по Договору в течение 5 дней после получения его от Сетевой организации. В случае не предоставления подписанного акта сверки в течение 5 дней, задолженность будет считаться подтвержденной.</w:t>
      </w:r>
    </w:p>
    <w:p w:rsidR="00B40FDF" w:rsidRPr="00AF0D85" w:rsidRDefault="00B40FDF" w:rsidP="00B40FDF">
      <w:pPr>
        <w:pStyle w:val="a4"/>
        <w:widowControl/>
        <w:numPr>
          <w:ilvl w:val="2"/>
          <w:numId w:val="5"/>
        </w:numPr>
        <w:tabs>
          <w:tab w:val="clear" w:pos="1260"/>
          <w:tab w:val="left" w:pos="720"/>
        </w:tabs>
        <w:autoSpaceDE/>
        <w:ind w:left="0" w:firstLine="567"/>
        <w:rPr>
          <w:color w:val="000000"/>
        </w:rPr>
      </w:pPr>
      <w:r w:rsidRPr="00AF0D85">
        <w:rPr>
          <w:color w:val="000000"/>
        </w:rPr>
        <w:t>Выполнять иные обязательства, предусмотренные настоящим Договором и приложениями к нему, а также действующими нормативно-правовыми актами.</w:t>
      </w:r>
    </w:p>
    <w:p w:rsidR="00B40FDF" w:rsidRPr="00AF0D85" w:rsidRDefault="00B40FDF" w:rsidP="00B40FDF">
      <w:pPr>
        <w:pStyle w:val="a4"/>
        <w:widowControl/>
        <w:numPr>
          <w:ilvl w:val="1"/>
          <w:numId w:val="8"/>
        </w:numPr>
        <w:tabs>
          <w:tab w:val="clear" w:pos="705"/>
        </w:tabs>
        <w:autoSpaceDE/>
        <w:ind w:left="0" w:firstLine="567"/>
        <w:rPr>
          <w:b/>
          <w:color w:val="000000"/>
        </w:rPr>
      </w:pPr>
      <w:r w:rsidRPr="00AF0D85">
        <w:rPr>
          <w:b/>
          <w:color w:val="000000"/>
        </w:rPr>
        <w:t>Исполнитель имеет право:</w:t>
      </w:r>
    </w:p>
    <w:p w:rsidR="00B40FDF" w:rsidRPr="00AF0D85" w:rsidRDefault="00B40FDF" w:rsidP="00B40FDF">
      <w:pPr>
        <w:pStyle w:val="a4"/>
        <w:widowControl/>
        <w:numPr>
          <w:ilvl w:val="2"/>
          <w:numId w:val="7"/>
        </w:numPr>
        <w:tabs>
          <w:tab w:val="clear" w:pos="1260"/>
        </w:tabs>
        <w:autoSpaceDE/>
        <w:ind w:left="0" w:firstLine="567"/>
        <w:rPr>
          <w:color w:val="000000"/>
        </w:rPr>
      </w:pPr>
      <w:r w:rsidRPr="00AF0D85">
        <w:rPr>
          <w:color w:val="000000"/>
        </w:rPr>
        <w:t xml:space="preserve">Требовать оплаты оказанных услуг в порядке, сроки и на условиях, предусмотренных настоящим договором. </w:t>
      </w:r>
    </w:p>
    <w:p w:rsidR="00B40FDF" w:rsidRPr="00AF0D85" w:rsidRDefault="00B40FDF" w:rsidP="00B40FDF">
      <w:pPr>
        <w:pStyle w:val="a4"/>
        <w:widowControl/>
        <w:numPr>
          <w:ilvl w:val="2"/>
          <w:numId w:val="7"/>
        </w:numPr>
        <w:tabs>
          <w:tab w:val="clear" w:pos="1260"/>
        </w:tabs>
        <w:autoSpaceDE/>
        <w:ind w:left="0" w:firstLine="567"/>
        <w:rPr>
          <w:color w:val="000000"/>
        </w:rPr>
      </w:pPr>
      <w:r w:rsidRPr="00AF0D85">
        <w:rPr>
          <w:color w:val="000000"/>
        </w:rPr>
        <w:t>При выявлении Исполнителем обстоятельств, которые свидетельствуют о ненадлежащем выполнении Заказчиком условий настоящего договора и которые были неизвестны Исполнителю на момент подписания «Актов об оказании услуг по передаче электрической энергии» (в том числе поступление писем, претензий от потребителей, энергосбытовой организации, гарантирующего поставщика), Исполнитель вправе предъявить Заказчику претензии по указанным обстоятельствам. Не направление претензии не лишает Исполнителя права на защиту его интересов в судебном порядке.</w:t>
      </w:r>
    </w:p>
    <w:p w:rsidR="00B40FDF" w:rsidRPr="00AF0D85" w:rsidRDefault="00B40FDF" w:rsidP="00B40FDF">
      <w:pPr>
        <w:pStyle w:val="a4"/>
        <w:widowControl/>
        <w:numPr>
          <w:ilvl w:val="2"/>
          <w:numId w:val="7"/>
        </w:numPr>
        <w:tabs>
          <w:tab w:val="clear" w:pos="1260"/>
        </w:tabs>
        <w:autoSpaceDE/>
        <w:ind w:left="0" w:firstLine="567"/>
        <w:rPr>
          <w:color w:val="000000"/>
        </w:rPr>
      </w:pPr>
      <w:r w:rsidRPr="00AF0D85">
        <w:rPr>
          <w:color w:val="000000"/>
        </w:rPr>
        <w:t>Требовать от Заказчика выполнения иных принятых ею на себя обязательств по настоящему договору.</w:t>
      </w:r>
    </w:p>
    <w:p w:rsidR="00B40FDF" w:rsidRPr="00AF0D85" w:rsidRDefault="00B40FDF" w:rsidP="00B40FDF">
      <w:pPr>
        <w:pStyle w:val="a4"/>
        <w:widowControl/>
        <w:numPr>
          <w:ilvl w:val="2"/>
          <w:numId w:val="7"/>
        </w:numPr>
        <w:tabs>
          <w:tab w:val="clear" w:pos="1260"/>
        </w:tabs>
        <w:autoSpaceDE/>
        <w:ind w:left="0" w:firstLine="567"/>
        <w:rPr>
          <w:color w:val="000000"/>
        </w:rPr>
      </w:pPr>
      <w:r w:rsidRPr="00AF0D85">
        <w:rPr>
          <w:color w:val="000000"/>
        </w:rPr>
        <w:t>Исполнение условий настоящего договора со стороны Исполнителя на соответствующей территории вправе осуществлять филиалы АО «Тюменьэнерго» на данной территории.</w:t>
      </w:r>
    </w:p>
    <w:p w:rsidR="00B40FDF" w:rsidRPr="00AF0D85" w:rsidRDefault="00B40FDF" w:rsidP="00B40FDF">
      <w:pPr>
        <w:pStyle w:val="a4"/>
        <w:widowControl/>
        <w:numPr>
          <w:ilvl w:val="1"/>
          <w:numId w:val="8"/>
        </w:numPr>
        <w:tabs>
          <w:tab w:val="clear" w:pos="705"/>
        </w:tabs>
        <w:autoSpaceDE/>
        <w:ind w:left="0" w:firstLine="567"/>
        <w:rPr>
          <w:b/>
          <w:color w:val="000000"/>
        </w:rPr>
      </w:pPr>
      <w:r w:rsidRPr="00AF0D85">
        <w:rPr>
          <w:b/>
          <w:color w:val="000000"/>
        </w:rPr>
        <w:t>Исполнитель обязуется:</w:t>
      </w:r>
    </w:p>
    <w:p w:rsidR="00B40FDF" w:rsidRPr="00AF0D85" w:rsidRDefault="00B40FDF" w:rsidP="00B40FDF">
      <w:pPr>
        <w:pStyle w:val="a4"/>
        <w:widowControl/>
        <w:tabs>
          <w:tab w:val="left" w:pos="1276"/>
          <w:tab w:val="left" w:pos="1418"/>
        </w:tabs>
        <w:autoSpaceDE/>
        <w:ind w:firstLine="567"/>
        <w:rPr>
          <w:color w:val="000000"/>
        </w:rPr>
      </w:pPr>
      <w:r w:rsidRPr="00AF0D85">
        <w:rPr>
          <w:color w:val="000000"/>
        </w:rPr>
        <w:t xml:space="preserve">3.5.1.  Обеспечить передачу электроэнергии в точки поставки в соответствии с согласованными параметрами надежности и с учетом технологических характеристик энергопринимающих устройств. Качество и иные параметры передаваемой электроэнергии должны соответствовать требованиям действующего законодательства РФ. </w:t>
      </w:r>
    </w:p>
    <w:p w:rsidR="00B40FDF" w:rsidRPr="00AF0D85" w:rsidRDefault="00B40FDF" w:rsidP="00B40FDF">
      <w:pPr>
        <w:pStyle w:val="a4"/>
        <w:widowControl/>
        <w:tabs>
          <w:tab w:val="left" w:pos="1134"/>
          <w:tab w:val="left" w:pos="1276"/>
          <w:tab w:val="left" w:pos="1418"/>
        </w:tabs>
        <w:autoSpaceDE/>
        <w:ind w:firstLine="567"/>
        <w:rPr>
          <w:color w:val="000000"/>
        </w:rPr>
      </w:pPr>
      <w:r w:rsidRPr="00AF0D85">
        <w:rPr>
          <w:color w:val="000000"/>
        </w:rPr>
        <w:t>3.5.2. Выполнять иные обязательства, предусмотренные настоящим договором и действующими нормативно-правовыми актами.</w:t>
      </w:r>
    </w:p>
    <w:p w:rsidR="00B40FDF" w:rsidRPr="00AF0D85" w:rsidRDefault="00B40FDF" w:rsidP="00B40FDF">
      <w:pPr>
        <w:pStyle w:val="a4"/>
        <w:keepNext/>
        <w:widowControl/>
        <w:numPr>
          <w:ilvl w:val="0"/>
          <w:numId w:val="1"/>
        </w:numPr>
        <w:tabs>
          <w:tab w:val="left" w:pos="-180"/>
        </w:tabs>
        <w:autoSpaceDE/>
        <w:spacing w:before="240" w:after="240"/>
        <w:ind w:left="714" w:hanging="357"/>
        <w:jc w:val="center"/>
        <w:rPr>
          <w:b/>
          <w:color w:val="000000"/>
        </w:rPr>
      </w:pPr>
      <w:r w:rsidRPr="00AF0D85">
        <w:rPr>
          <w:b/>
          <w:color w:val="000000"/>
        </w:rPr>
        <w:t>УЧЕТ ЭЛЕКТРОЭНЕРГИИ</w:t>
      </w:r>
    </w:p>
    <w:p w:rsidR="00B40FDF" w:rsidRPr="00AF0D85" w:rsidRDefault="00B40FDF" w:rsidP="00B40FDF">
      <w:pPr>
        <w:pStyle w:val="a4"/>
        <w:widowControl/>
        <w:numPr>
          <w:ilvl w:val="1"/>
          <w:numId w:val="9"/>
        </w:numPr>
        <w:tabs>
          <w:tab w:val="clear" w:pos="705"/>
        </w:tabs>
        <w:autoSpaceDE/>
        <w:ind w:left="0" w:firstLine="567"/>
        <w:rPr>
          <w:color w:val="000000"/>
        </w:rPr>
      </w:pPr>
      <w:r w:rsidRPr="00AF0D85">
        <w:rPr>
          <w:color w:val="000000"/>
        </w:rPr>
        <w:t>Учет электрической энергии в точках поставки производится по приборам учета, указанным в Приложении № 1 к настоящему договору.</w:t>
      </w:r>
    </w:p>
    <w:p w:rsidR="00B40FDF" w:rsidRPr="00AF0D85" w:rsidRDefault="00B40FDF" w:rsidP="00B40FDF">
      <w:pPr>
        <w:pStyle w:val="a4"/>
        <w:widowControl/>
        <w:numPr>
          <w:ilvl w:val="1"/>
          <w:numId w:val="9"/>
        </w:numPr>
        <w:tabs>
          <w:tab w:val="clear" w:pos="705"/>
        </w:tabs>
        <w:autoSpaceDE/>
        <w:ind w:left="0" w:firstLine="567"/>
        <w:rPr>
          <w:color w:val="000000"/>
        </w:rPr>
      </w:pPr>
      <w:r w:rsidRPr="00AF0D85">
        <w:rPr>
          <w:color w:val="000000"/>
        </w:rPr>
        <w:t>Учет электрической энергии в точках отпуска (Приложение №1.1 «Перечень точек отпуска электрической энергии из сети Заказчика») производится по приборам учета, установленным на границе балансовой принадлежности Заказчика и Потребителя, ЛВС.</w:t>
      </w:r>
      <w:r w:rsidRPr="00AF0D85">
        <w:rPr>
          <w:color w:val="FF0000"/>
          <w:vertAlign w:val="superscript"/>
        </w:rPr>
        <w:t>2</w:t>
      </w:r>
    </w:p>
    <w:p w:rsidR="00B40FDF" w:rsidRPr="00AF0D85" w:rsidRDefault="00B40FDF" w:rsidP="00B40FDF">
      <w:pPr>
        <w:pStyle w:val="a4"/>
        <w:widowControl/>
        <w:numPr>
          <w:ilvl w:val="1"/>
          <w:numId w:val="9"/>
        </w:numPr>
        <w:tabs>
          <w:tab w:val="clear" w:pos="705"/>
        </w:tabs>
        <w:autoSpaceDE/>
        <w:ind w:left="0" w:firstLine="567"/>
        <w:rPr>
          <w:color w:val="000000"/>
        </w:rPr>
      </w:pPr>
      <w:r w:rsidRPr="00AF0D85">
        <w:rPr>
          <w:color w:val="000000"/>
        </w:rPr>
        <w:t>В случае установки приборов учета не на границе балансовой принадлежности, величина электроэнергии определяется с учетом доли нормативных потерь в сетях от места установки прибора учета до границы балансовой принадлежности между Сторонами. Расчет указанной доли нормативных потерь производится индивидуально по каждой точке поставки энергии, в соответствии с актом уполномоченного федерального органа, регламентирующим расчет нормативов технологических потерь, согласно соответствующему «Акту разграничения балансовой принадлежности сетей и эксплуатационной ответственности сторон» (Приложении № 1 к настоящему договору).</w:t>
      </w:r>
    </w:p>
    <w:p w:rsidR="00B40FDF" w:rsidRPr="00AF0D85" w:rsidRDefault="00B40FDF" w:rsidP="00B40FDF">
      <w:pPr>
        <w:pStyle w:val="a4"/>
        <w:keepNext/>
        <w:widowControl/>
        <w:numPr>
          <w:ilvl w:val="0"/>
          <w:numId w:val="1"/>
        </w:numPr>
        <w:tabs>
          <w:tab w:val="left" w:pos="-180"/>
        </w:tabs>
        <w:autoSpaceDE/>
        <w:spacing w:before="240" w:after="240"/>
        <w:jc w:val="center"/>
        <w:rPr>
          <w:b/>
          <w:color w:val="000000"/>
        </w:rPr>
      </w:pPr>
      <w:r w:rsidRPr="00AF0D85">
        <w:rPr>
          <w:b/>
          <w:color w:val="000000"/>
        </w:rPr>
        <w:lastRenderedPageBreak/>
        <w:t>ПОРЯДОК ПОЛНОГО И (ИЛИ) ЧАСТИЧНОГО ОГРАНИЧЕНИЯ РЕЖИМА ПОТРЕБЛЕНИЯ ЭЛЕКТРИЧЕСКОЙ ЭНЕРГИИ</w:t>
      </w:r>
    </w:p>
    <w:p w:rsidR="00B40FDF" w:rsidRPr="00AF0D85" w:rsidRDefault="00B40FDF" w:rsidP="00B40FDF">
      <w:pPr>
        <w:pStyle w:val="a4"/>
        <w:widowControl/>
        <w:numPr>
          <w:ilvl w:val="1"/>
          <w:numId w:val="10"/>
        </w:numPr>
        <w:tabs>
          <w:tab w:val="clear" w:pos="705"/>
        </w:tabs>
        <w:autoSpaceDE/>
        <w:ind w:left="0" w:firstLine="567"/>
        <w:rPr>
          <w:color w:val="000000"/>
        </w:rPr>
      </w:pPr>
      <w:r w:rsidRPr="00AF0D85">
        <w:rPr>
          <w:color w:val="000000"/>
        </w:rPr>
        <w:t>Ограничение режима потребления электрической энергии допускается в случаях, предусмотренных законодательством Российской Федерации и настоящим Договором.</w:t>
      </w:r>
    </w:p>
    <w:p w:rsidR="00B40FDF" w:rsidRPr="00AF0D85" w:rsidRDefault="00B40FDF" w:rsidP="00B40FDF">
      <w:pPr>
        <w:pStyle w:val="a4"/>
        <w:widowControl/>
        <w:numPr>
          <w:ilvl w:val="1"/>
          <w:numId w:val="10"/>
        </w:numPr>
        <w:tabs>
          <w:tab w:val="clear" w:pos="705"/>
        </w:tabs>
        <w:autoSpaceDE/>
        <w:ind w:left="0" w:firstLine="567"/>
        <w:rPr>
          <w:color w:val="000000"/>
        </w:rPr>
      </w:pPr>
      <w:r w:rsidRPr="00AF0D85">
        <w:rPr>
          <w:color w:val="000000"/>
        </w:rPr>
        <w:t>В случае возникновения (угрозы возникновения) аварийных электроэнергетических режимов по причине дефицита электрической энергии и мощности и (или) падения напряжения, перегрузки электротехнического оборудования, и в иных чрезвычайных ситуациях допускается полное и (или) частичное ограничение режима потребления, в том числе без согласования с Заказчиком при необходимости принятия неотложных мер. Аварийные ограничения осуществляются в соответствии с графиками аварийного ограничения, а также посредством действия аппаратуры противоаварийной и режимной автоматики.</w:t>
      </w:r>
    </w:p>
    <w:p w:rsidR="00B40FDF" w:rsidRPr="00AF0D85" w:rsidRDefault="00B40FDF" w:rsidP="00B40FDF">
      <w:pPr>
        <w:pStyle w:val="a4"/>
        <w:keepNext/>
        <w:widowControl/>
        <w:numPr>
          <w:ilvl w:val="0"/>
          <w:numId w:val="1"/>
        </w:numPr>
        <w:tabs>
          <w:tab w:val="left" w:pos="-180"/>
        </w:tabs>
        <w:autoSpaceDE/>
        <w:spacing w:before="240" w:after="240"/>
        <w:jc w:val="center"/>
        <w:rPr>
          <w:b/>
          <w:caps/>
          <w:color w:val="000000"/>
        </w:rPr>
      </w:pPr>
      <w:r w:rsidRPr="00AF0D85">
        <w:rPr>
          <w:b/>
          <w:caps/>
          <w:color w:val="000000"/>
        </w:rPr>
        <w:t>ПОРЯДОК ОПРЕДЕЛЕНИЯ ОБЪЕМОВ ОКАЗАНЫХ УСЛУГ И ПОРЯДОК ИХ ОПЛАТЫ</w:t>
      </w:r>
    </w:p>
    <w:p w:rsidR="00B40FDF" w:rsidRPr="00AF0D85" w:rsidRDefault="00B40FDF" w:rsidP="00B40FDF">
      <w:pPr>
        <w:pStyle w:val="a4"/>
        <w:keepNext/>
        <w:widowControl/>
        <w:tabs>
          <w:tab w:val="left" w:pos="-180"/>
        </w:tabs>
        <w:autoSpaceDE/>
        <w:spacing w:before="240" w:after="240"/>
        <w:ind w:left="720"/>
        <w:jc w:val="center"/>
        <w:rPr>
          <w:b/>
          <w:caps/>
          <w:color w:val="FF0000"/>
          <w:vertAlign w:val="superscript"/>
        </w:rPr>
      </w:pPr>
      <w:r w:rsidRPr="00AF0D85">
        <w:rPr>
          <w:b/>
          <w:caps/>
          <w:color w:val="FF0000"/>
          <w:vertAlign w:val="superscript"/>
        </w:rPr>
        <w:t>1</w:t>
      </w:r>
    </w:p>
    <w:p w:rsidR="00B40FDF" w:rsidRPr="00AF0D85" w:rsidRDefault="00B40FDF" w:rsidP="00B40FDF">
      <w:pPr>
        <w:pStyle w:val="a4"/>
        <w:widowControl/>
        <w:numPr>
          <w:ilvl w:val="1"/>
          <w:numId w:val="11"/>
        </w:numPr>
        <w:tabs>
          <w:tab w:val="clear" w:pos="705"/>
        </w:tabs>
        <w:autoSpaceDE/>
        <w:ind w:left="0" w:firstLine="567"/>
        <w:rPr>
          <w:color w:val="000000"/>
        </w:rPr>
      </w:pPr>
      <w:r w:rsidRPr="00AF0D85">
        <w:rPr>
          <w:color w:val="000000"/>
        </w:rPr>
        <w:t>Расчетным периодом для определения объема исполненных Сторонами обязательств по Договору является один календарный месяц.</w:t>
      </w:r>
    </w:p>
    <w:p w:rsidR="00B40FDF" w:rsidRPr="00AF0D85" w:rsidRDefault="00B40FDF" w:rsidP="00B40FDF">
      <w:pPr>
        <w:pStyle w:val="a4"/>
        <w:widowControl/>
        <w:numPr>
          <w:ilvl w:val="1"/>
          <w:numId w:val="11"/>
        </w:numPr>
        <w:tabs>
          <w:tab w:val="clear" w:pos="705"/>
        </w:tabs>
        <w:autoSpaceDE/>
        <w:ind w:left="0" w:firstLine="567"/>
        <w:rPr>
          <w:color w:val="000000"/>
        </w:rPr>
      </w:pPr>
      <w:r w:rsidRPr="00AF0D85">
        <w:rPr>
          <w:color w:val="000000"/>
        </w:rPr>
        <w:t xml:space="preserve">Заказчик и Исполнитель, на балансе которых находятся соответствующие средства измерений по состоянию на 00 часов 00 минут (Московского времени) </w:t>
      </w:r>
      <w:r w:rsidRPr="00AF0D85">
        <w:t>1-го дня месяца, следующего за расчетным периодом</w:t>
      </w:r>
      <w:r w:rsidRPr="00AF0D85">
        <w:rPr>
          <w:color w:val="000000"/>
        </w:rPr>
        <w:t>, производят снятие показаний приборов учета.</w:t>
      </w:r>
    </w:p>
    <w:p w:rsidR="00B40FDF" w:rsidRPr="00AF0D85" w:rsidRDefault="00B40FDF" w:rsidP="00B40FDF">
      <w:pPr>
        <w:pStyle w:val="a4"/>
        <w:widowControl/>
        <w:numPr>
          <w:ilvl w:val="1"/>
          <w:numId w:val="11"/>
        </w:numPr>
        <w:tabs>
          <w:tab w:val="clear" w:pos="705"/>
        </w:tabs>
        <w:autoSpaceDE/>
        <w:ind w:left="0" w:firstLine="567"/>
        <w:rPr>
          <w:color w:val="000000"/>
        </w:rPr>
      </w:pPr>
      <w:r w:rsidRPr="00AF0D85">
        <w:rPr>
          <w:color w:val="000000"/>
        </w:rPr>
        <w:t xml:space="preserve"> </w:t>
      </w:r>
      <w:r w:rsidRPr="00AF0D85">
        <w:rPr>
          <w:rFonts w:eastAsia="Calibri"/>
          <w:lang w:eastAsia="en-US"/>
        </w:rPr>
        <w:t>Заказчик передает Исполнителю показания приборов учета, указанные в приложении №1 настоящего Договора, принадлежащих Заказчику, до окончания 2-го числа месяца, следующего за расчетным периодом в электронном виде, на электронный адрес(а)______________.</w:t>
      </w:r>
    </w:p>
    <w:p w:rsidR="00B40FDF" w:rsidRPr="00AF0D85" w:rsidRDefault="00B40FDF" w:rsidP="00B40FDF">
      <w:pPr>
        <w:pStyle w:val="a4"/>
        <w:widowControl/>
        <w:numPr>
          <w:ilvl w:val="1"/>
          <w:numId w:val="11"/>
        </w:numPr>
        <w:tabs>
          <w:tab w:val="clear" w:pos="705"/>
        </w:tabs>
        <w:autoSpaceDE/>
        <w:ind w:left="0" w:firstLine="567"/>
        <w:rPr>
          <w:color w:val="000000"/>
        </w:rPr>
      </w:pPr>
      <w:r w:rsidRPr="00AF0D85">
        <w:rPr>
          <w:rFonts w:eastAsia="Calibri"/>
          <w:lang w:eastAsia="en-US"/>
        </w:rPr>
        <w:t xml:space="preserve">Исполнитель передает Заказчику </w:t>
      </w:r>
      <w:r w:rsidRPr="00AF0D85">
        <w:t>показания расчетных приборов учета, указанных в Приложении №1 настоящего Договора, принадлежащих Исполнителю, до окончания 2-го числа месяца,</w:t>
      </w:r>
      <w:r w:rsidRPr="00AF0D85">
        <w:rPr>
          <w:rFonts w:eastAsia="Calibri"/>
          <w:lang w:eastAsia="en-US"/>
        </w:rPr>
        <w:t xml:space="preserve"> следующего за расчетным периодом на электронный адрес(а)_______________________. </w:t>
      </w:r>
    </w:p>
    <w:p w:rsidR="00B40FDF" w:rsidRPr="00AF0D85" w:rsidRDefault="00B40FDF" w:rsidP="00B40FDF">
      <w:pPr>
        <w:pStyle w:val="a4"/>
        <w:widowControl/>
        <w:numPr>
          <w:ilvl w:val="1"/>
          <w:numId w:val="11"/>
        </w:numPr>
        <w:tabs>
          <w:tab w:val="clear" w:pos="705"/>
        </w:tabs>
        <w:autoSpaceDE/>
        <w:ind w:left="0" w:firstLine="567"/>
        <w:rPr>
          <w:color w:val="000000"/>
        </w:rPr>
      </w:pPr>
      <w:r w:rsidRPr="00AF0D85">
        <w:rPr>
          <w:color w:val="000000"/>
        </w:rPr>
        <w:t xml:space="preserve">Заказчик </w:t>
      </w:r>
      <w:r w:rsidRPr="00AF0D85">
        <w:t>до 03 числа месяца, следующего за отчетным периодом, составляет в 2-х экземплярах</w:t>
      </w:r>
      <w:r w:rsidRPr="00AF0D85" w:rsidDel="00530F28">
        <w:rPr>
          <w:color w:val="000000"/>
        </w:rPr>
        <w:t xml:space="preserve"> </w:t>
      </w:r>
      <w:r w:rsidRPr="00AF0D85">
        <w:t>сводный Акт снятия показаний приборов учета по точкам поставки, указанным в Приложении №1,</w:t>
      </w:r>
      <w:r w:rsidRPr="00602B2E">
        <w:rPr>
          <w:b/>
        </w:rPr>
        <w:t xml:space="preserve"> </w:t>
      </w:r>
      <w:r w:rsidRPr="00AF0D85">
        <w:rPr>
          <w:color w:val="000000"/>
        </w:rPr>
        <w:t xml:space="preserve">Интегральный акт (Приложение №7.1. к Договору), а в случае, если приборы учета по точкам поставки позволяют измерять почасовые объемы передачи электрической энергии, то по таким приборам учета Заказчик оформляет Интервальный акт (Приложение №7 к Договору) и направляет </w:t>
      </w:r>
      <w:r w:rsidRPr="00AF0D85">
        <w:t>на согласование в электронном виде Исполнителю на электронный адрес(а)_____________. Исполнитель в течении одного дня рассматривает и в случае отсутствия замечаний согласовывает сводный Акт снятия показаний приборов учета по точкам поставки, Интегральные и Интервальные акты в электронном виде. После согласования сводного Акта снятия показаний приборов учета по точкам поставки, Интегральных и Интервальных актов Заказчик подписывает согласованные Акты и в срок до 05 числа месяца, следующего за отчетным периодом, направляет скан-копии сводного Акта снятия показаний приборов учета по точкам поставки, Интегральных актов, Интервальных актов в адрес Исполнителя на электронный адрес(а)_____________. Оригиналы Актов с содержанием, идентичным скан-копиям Актов, подписанным ранее Заказчиком в течении 3-х дней после направления скан-копий, направляет в адрес Исполнителя, указанный в реквизитах настоящего Договора, способом, позволяющим подтвердить дату его отправки и получения.</w:t>
      </w:r>
    </w:p>
    <w:p w:rsidR="00B40FDF" w:rsidRPr="00AF0D85" w:rsidRDefault="00B40FDF" w:rsidP="00B40FDF">
      <w:pPr>
        <w:pStyle w:val="1"/>
        <w:numPr>
          <w:ilvl w:val="0"/>
          <w:numId w:val="0"/>
        </w:numPr>
        <w:tabs>
          <w:tab w:val="left" w:pos="-2410"/>
        </w:tabs>
        <w:spacing w:before="0" w:after="0"/>
        <w:ind w:left="270" w:right="0" w:firstLine="297"/>
        <w:jc w:val="both"/>
        <w:rPr>
          <w:b w:val="0"/>
          <w:sz w:val="20"/>
          <w:szCs w:val="20"/>
        </w:rPr>
      </w:pPr>
      <w:r w:rsidRPr="00AF0D85">
        <w:rPr>
          <w:b w:val="0"/>
          <w:sz w:val="20"/>
          <w:szCs w:val="20"/>
        </w:rPr>
        <w:t>6.6. Подписание Акта объема переданной электрической энергии и мощности и Акта об оказании услуг производится в следующем порядке:</w:t>
      </w:r>
    </w:p>
    <w:p w:rsidR="00B40FDF" w:rsidRPr="00AF0D85" w:rsidRDefault="00B40FDF" w:rsidP="00B40FDF">
      <w:pPr>
        <w:pStyle w:val="1"/>
        <w:numPr>
          <w:ilvl w:val="0"/>
          <w:numId w:val="0"/>
        </w:numPr>
        <w:spacing w:before="0" w:after="0"/>
        <w:ind w:right="0" w:firstLine="567"/>
        <w:jc w:val="both"/>
        <w:rPr>
          <w:b w:val="0"/>
          <w:sz w:val="20"/>
          <w:szCs w:val="20"/>
        </w:rPr>
      </w:pPr>
      <w:r w:rsidRPr="00AF0D85">
        <w:rPr>
          <w:b w:val="0"/>
          <w:sz w:val="20"/>
          <w:szCs w:val="20"/>
        </w:rPr>
        <w:t xml:space="preserve">6.6.1. Исполнитель, на основании оформленных Интервальных актов, Интегральных актов и сводного </w:t>
      </w:r>
      <w:r w:rsidRPr="00AF0D85">
        <w:rPr>
          <w:rFonts w:eastAsia="Calibri"/>
          <w:b w:val="0"/>
          <w:sz w:val="20"/>
          <w:szCs w:val="20"/>
          <w:lang w:eastAsia="en-US"/>
        </w:rPr>
        <w:t>Акта снятия показаний расчетных приборов учета, полученных от Заказчика или расчетным способом, в случаях, предусмотренных действующим законодательством,</w:t>
      </w:r>
      <w:r w:rsidRPr="00AF0D85">
        <w:rPr>
          <w:b w:val="0"/>
          <w:sz w:val="20"/>
          <w:szCs w:val="20"/>
        </w:rPr>
        <w:t xml:space="preserve"> определяет объемы переданной электроэнергии (мощности), оформляет «Акт объёма переданной электрической энергии и мощности» (Приложение №3) в 2-х экземплярах, и не позднее 05 числа месяца, следующего за расчетным  направляет в адрес Заказчика, способом, позволяющим подтвердить дату получения вместе со счет-фактурой и двумя экземплярами подписанного со своей стороны Акта об оказании услуг по передаче электрической энергии (мощности) (Приложение № 5 к Договору) за соответствующий расчетный период для подписания со стороны Заказчика.</w:t>
      </w:r>
    </w:p>
    <w:p w:rsidR="00B40FDF" w:rsidRPr="00AF0D85" w:rsidRDefault="00B40FDF" w:rsidP="00B40FDF">
      <w:pPr>
        <w:pStyle w:val="1"/>
        <w:numPr>
          <w:ilvl w:val="0"/>
          <w:numId w:val="0"/>
        </w:numPr>
        <w:spacing w:before="0" w:after="0"/>
        <w:ind w:right="0" w:firstLine="567"/>
        <w:jc w:val="both"/>
        <w:rPr>
          <w:b w:val="0"/>
          <w:sz w:val="20"/>
          <w:szCs w:val="20"/>
        </w:rPr>
      </w:pPr>
      <w:r w:rsidRPr="00AF0D85">
        <w:rPr>
          <w:b w:val="0"/>
          <w:sz w:val="20"/>
          <w:szCs w:val="20"/>
        </w:rPr>
        <w:t>6.6.2. Скан-копии Акта объема переданной электрической энергии и мощности, Акта об оказании услуг по передаче электрической энергии (мощности), подписанного со стороны Исполнителя, направляется Заказчику на адрес электронной почты: ________________________.</w:t>
      </w:r>
    </w:p>
    <w:p w:rsidR="00B40FDF" w:rsidRPr="00AF0D85" w:rsidRDefault="00B40FDF" w:rsidP="00B40FDF">
      <w:pPr>
        <w:pStyle w:val="1"/>
        <w:numPr>
          <w:ilvl w:val="0"/>
          <w:numId w:val="0"/>
        </w:numPr>
        <w:spacing w:before="0" w:after="0"/>
        <w:ind w:right="0" w:firstLine="567"/>
        <w:jc w:val="both"/>
        <w:rPr>
          <w:b w:val="0"/>
          <w:sz w:val="20"/>
          <w:szCs w:val="20"/>
        </w:rPr>
      </w:pPr>
      <w:r w:rsidRPr="00AF0D85">
        <w:rPr>
          <w:b w:val="0"/>
          <w:sz w:val="20"/>
          <w:szCs w:val="20"/>
        </w:rPr>
        <w:t>6.6.3. Скан-копии Акта объема переданной электрической энергии и мощности, Акта об оказании услуг по передаче электрической энергии (мощности) представленных Исполнителем подлежат рассмотрению Заказчиком, а также подписанию и направлению в адрес Исполнителя, в течение 3 рабочих дней с момента их получения, на адрес электронной почты: ________________________.</w:t>
      </w:r>
    </w:p>
    <w:p w:rsidR="00B40FDF" w:rsidRPr="00AF0D85" w:rsidRDefault="00B40FDF" w:rsidP="00B40FDF">
      <w:pPr>
        <w:pStyle w:val="1"/>
        <w:numPr>
          <w:ilvl w:val="0"/>
          <w:numId w:val="0"/>
        </w:numPr>
        <w:spacing w:before="0" w:after="0"/>
        <w:ind w:right="0" w:firstLine="567"/>
        <w:jc w:val="both"/>
        <w:rPr>
          <w:b w:val="0"/>
          <w:sz w:val="20"/>
          <w:szCs w:val="20"/>
        </w:rPr>
      </w:pPr>
      <w:r w:rsidRPr="00AF0D85">
        <w:rPr>
          <w:b w:val="0"/>
          <w:sz w:val="20"/>
          <w:szCs w:val="20"/>
        </w:rPr>
        <w:t xml:space="preserve">6.6.4. Подписание скан-копий Акта объема переданной электрической энергии и мощности и Акта об оказании услуг по передаче электрической энергии (мощности) свидетельствует о признании Заказчиком факта, надлежащего оказания услуг Исполнителем. При возникновении у Заказчика обоснованных претензий </w:t>
      </w:r>
      <w:r w:rsidRPr="00AF0D85">
        <w:rPr>
          <w:b w:val="0"/>
          <w:sz w:val="20"/>
          <w:szCs w:val="20"/>
        </w:rPr>
        <w:lastRenderedPageBreak/>
        <w:t>к объемам и качеству оказания услуг, Заказчик должен сделать соответствующую отметку на скан-копиях Акта объема переданной электрической энергии и мощности и Акта об оказании услуг по передаче электрической энергии (мощности) и подписать их. При этом Акты считаются согласованными в неоспариваемой части и подлежат оплате. В отношении оспариваемой части оказания услуг, Заказчик обязан в течение 3 рабочих дней с момента получения скан-копии Акта об оказании услуг по передаче электрической энергии (мощности) предоставить Исполнителю обоснованную претензию.</w:t>
      </w:r>
    </w:p>
    <w:p w:rsidR="00B40FDF" w:rsidRPr="00AF0D85" w:rsidRDefault="00B40FDF" w:rsidP="00B40FDF">
      <w:pPr>
        <w:pStyle w:val="a4"/>
        <w:ind w:firstLine="567"/>
        <w:rPr>
          <w:color w:val="000000"/>
        </w:rPr>
      </w:pPr>
      <w:r w:rsidRPr="00AF0D85">
        <w:rPr>
          <w:color w:val="000000"/>
        </w:rPr>
        <w:t xml:space="preserve">В случае не подписания скан-копий Актов со стороны Заказчика и непредставления Исполнителю мотивированных возражений в сроки, указанные в настоящем Договоре, </w:t>
      </w:r>
      <w:r w:rsidRPr="00AF0D85">
        <w:t>Акт объема переданной электрической энергии и мощности и</w:t>
      </w:r>
      <w:r w:rsidRPr="00AF0D85">
        <w:rPr>
          <w:b/>
        </w:rPr>
        <w:t xml:space="preserve"> </w:t>
      </w:r>
      <w:r w:rsidRPr="00AF0D85">
        <w:rPr>
          <w:color w:val="000000"/>
        </w:rPr>
        <w:t>Акт об оказании услуг по передаче электрической энергии (мощности) принимаются в редакции Исполнителя, а услуги подлежат оплате в полном объёме.</w:t>
      </w:r>
    </w:p>
    <w:p w:rsidR="00B40FDF" w:rsidRPr="00AF0D85" w:rsidRDefault="00B40FDF" w:rsidP="00B40FDF">
      <w:pPr>
        <w:pStyle w:val="1"/>
        <w:numPr>
          <w:ilvl w:val="0"/>
          <w:numId w:val="0"/>
        </w:numPr>
        <w:tabs>
          <w:tab w:val="left" w:pos="1276"/>
        </w:tabs>
        <w:spacing w:before="0" w:after="0"/>
        <w:ind w:right="0" w:firstLine="567"/>
        <w:jc w:val="both"/>
        <w:rPr>
          <w:b w:val="0"/>
          <w:sz w:val="20"/>
          <w:szCs w:val="20"/>
        </w:rPr>
      </w:pPr>
      <w:r w:rsidRPr="00AF0D85">
        <w:rPr>
          <w:b w:val="0"/>
          <w:sz w:val="20"/>
          <w:szCs w:val="20"/>
        </w:rPr>
        <w:t>6.6.5. Оригиналы Акта объема переданной электрической энергии и мощности и Акта об оказании услуг по передаче электрической энергии (мощности) подписываются Заказчиком в 3-дневный срок со дня их получения, с содержанием, идентичным скан-копиям Актов, подписанным ранее. Один экземпляр оригиналов Акта объема переданной электрической энергии и мощности, Акта об оказании услуг, подлежит направлению в адрес Исполнителя, указанный в реквизитах настоящего Договора, способом, позволяющим подтвердить дату его отправки и получения.</w:t>
      </w:r>
    </w:p>
    <w:p w:rsidR="00B40FDF" w:rsidRPr="00AF0D85" w:rsidRDefault="00B40FDF" w:rsidP="00B40FDF">
      <w:pPr>
        <w:pStyle w:val="a4"/>
        <w:widowControl/>
        <w:autoSpaceDE/>
        <w:ind w:firstLine="567"/>
        <w:rPr>
          <w:color w:val="000000"/>
        </w:rPr>
      </w:pPr>
      <w:r w:rsidRPr="00AF0D85">
        <w:t>6.7. Если стороны не пришли к согласию по оспариваемому объему, то спор решается в соответствии с действующим законодательством РФ и настоящим договором. До момента разрешения спора в установленном законодательством порядке стороны в расчетах по договору, при определении объемов оказанных услуг в целях их оплаты и в иных случаях, когда необходимо установление объемов переданной по настоящему договору энергии, принимают неоспариваемый объем переданной электроэнергии в размере согласованной сторонами величины.</w:t>
      </w:r>
      <w:r w:rsidRPr="00AF0D85">
        <w:rPr>
          <w:color w:val="000000"/>
        </w:rPr>
        <w:t xml:space="preserve"> </w:t>
      </w:r>
    </w:p>
    <w:p w:rsidR="00B40FDF" w:rsidRPr="00AF0D85" w:rsidRDefault="00B40FDF" w:rsidP="00B40FDF">
      <w:pPr>
        <w:pStyle w:val="a4"/>
        <w:widowControl/>
        <w:numPr>
          <w:ilvl w:val="1"/>
          <w:numId w:val="20"/>
        </w:numPr>
        <w:tabs>
          <w:tab w:val="left" w:pos="851"/>
          <w:tab w:val="left" w:pos="1134"/>
        </w:tabs>
        <w:autoSpaceDE/>
        <w:ind w:left="-142" w:firstLine="709"/>
        <w:rPr>
          <w:color w:val="000000"/>
        </w:rPr>
      </w:pPr>
      <w:r w:rsidRPr="00AF0D85">
        <w:rPr>
          <w:color w:val="000000"/>
        </w:rPr>
        <w:t xml:space="preserve"> Отчетным периодом для оплаты оказываемых по настоящему Договору услуг является один календарный месяц.</w:t>
      </w:r>
    </w:p>
    <w:p w:rsidR="00B40FDF" w:rsidRPr="00AF0D85" w:rsidRDefault="00B40FDF" w:rsidP="00B40FDF">
      <w:pPr>
        <w:pStyle w:val="a4"/>
        <w:widowControl/>
        <w:numPr>
          <w:ilvl w:val="1"/>
          <w:numId w:val="20"/>
        </w:numPr>
        <w:autoSpaceDE/>
        <w:ind w:left="-142" w:firstLine="709"/>
        <w:rPr>
          <w:color w:val="000000"/>
        </w:rPr>
      </w:pPr>
      <w:r w:rsidRPr="00AF0D85">
        <w:rPr>
          <w:color w:val="000000"/>
        </w:rPr>
        <w:t xml:space="preserve"> Заказчик оплачивает Исполнителю услуги по передаче электроэнергии по индивидуальному тарифу, в порядке и на условиях настоящего Договора.</w:t>
      </w:r>
    </w:p>
    <w:p w:rsidR="00B40FDF" w:rsidRPr="00AF0D85" w:rsidRDefault="00B40FDF" w:rsidP="00B40FDF">
      <w:pPr>
        <w:pStyle w:val="a4"/>
        <w:widowControl/>
        <w:numPr>
          <w:ilvl w:val="1"/>
          <w:numId w:val="20"/>
        </w:numPr>
        <w:autoSpaceDE/>
        <w:ind w:left="0" w:firstLine="567"/>
        <w:rPr>
          <w:color w:val="000000"/>
        </w:rPr>
      </w:pPr>
      <w:r w:rsidRPr="00AF0D85">
        <w:rPr>
          <w:color w:val="000000"/>
        </w:rPr>
        <w:t>В случае выбора Заказчиком двухставочного тарифа стоимость услуг Исполнителя по передаче электроэнергии определяется по формуле:</w:t>
      </w:r>
    </w:p>
    <w:p w:rsidR="00B40FDF" w:rsidRPr="00AF0D85" w:rsidRDefault="00B40FDF" w:rsidP="00B40FDF">
      <w:pPr>
        <w:pStyle w:val="a4"/>
        <w:widowControl/>
        <w:autoSpaceDE/>
        <w:rPr>
          <w:color w:val="000000"/>
        </w:rPr>
      </w:pPr>
    </w:p>
    <w:p w:rsidR="00B40FDF" w:rsidRPr="00AF0D85" w:rsidRDefault="00B40FDF" w:rsidP="00B40FDF">
      <w:pPr>
        <w:pStyle w:val="a4"/>
        <w:widowControl/>
        <w:autoSpaceDE/>
        <w:ind w:left="567"/>
        <w:jc w:val="center"/>
        <w:rPr>
          <w:color w:val="000000"/>
        </w:rPr>
      </w:pPr>
      <w:r w:rsidRPr="00AF0D85">
        <w:rPr>
          <w:i/>
          <w:lang w:val="en-US"/>
        </w:rPr>
        <w:t>S</w:t>
      </w:r>
      <w:r w:rsidRPr="00AF0D85">
        <w:rPr>
          <w:i/>
        </w:rPr>
        <w:t xml:space="preserve"> = T</w:t>
      </w:r>
      <w:r w:rsidRPr="00AF0D85">
        <w:rPr>
          <w:i/>
          <w:vertAlign w:val="subscript"/>
        </w:rPr>
        <w:t>сод</w:t>
      </w:r>
      <w:r w:rsidRPr="00AF0D85">
        <w:rPr>
          <w:i/>
        </w:rPr>
        <w:t xml:space="preserve"> * </w:t>
      </w:r>
      <w:r w:rsidRPr="00AF0D85">
        <w:rPr>
          <w:i/>
          <w:lang w:val="en-US"/>
        </w:rPr>
        <w:t>N</w:t>
      </w:r>
      <w:r w:rsidRPr="00AF0D85">
        <w:rPr>
          <w:i/>
          <w:vertAlign w:val="subscript"/>
        </w:rPr>
        <w:t>заявл.</w:t>
      </w:r>
      <w:r w:rsidRPr="00AF0D85">
        <w:rPr>
          <w:i/>
        </w:rPr>
        <w:t xml:space="preserve"> + </w:t>
      </w:r>
      <w:r w:rsidRPr="00AF0D85">
        <w:rPr>
          <w:i/>
          <w:lang w:val="en-US"/>
        </w:rPr>
        <w:t>T</w:t>
      </w:r>
      <w:r w:rsidRPr="00AF0D85">
        <w:rPr>
          <w:i/>
          <w:vertAlign w:val="subscript"/>
        </w:rPr>
        <w:t>потерь</w:t>
      </w:r>
      <w:r w:rsidRPr="00AF0D85">
        <w:rPr>
          <w:i/>
        </w:rPr>
        <w:t xml:space="preserve"> * </w:t>
      </w:r>
      <w:r w:rsidRPr="00AF0D85">
        <w:rPr>
          <w:i/>
          <w:lang w:val="en-US"/>
        </w:rPr>
        <w:t>W</w:t>
      </w:r>
      <w:r w:rsidRPr="00AF0D85">
        <w:rPr>
          <w:i/>
          <w:color w:val="000000"/>
          <w:vertAlign w:val="subscript"/>
        </w:rPr>
        <w:t>двух.тариф</w:t>
      </w:r>
    </w:p>
    <w:p w:rsidR="00B40FDF" w:rsidRPr="00AF0D85" w:rsidRDefault="00B40FDF" w:rsidP="00B40FDF">
      <w:pPr>
        <w:ind w:firstLine="567"/>
        <w:rPr>
          <w:color w:val="000000"/>
          <w:sz w:val="20"/>
          <w:szCs w:val="20"/>
        </w:rPr>
      </w:pPr>
      <w:r w:rsidRPr="00AF0D85">
        <w:rPr>
          <w:color w:val="000000"/>
          <w:sz w:val="20"/>
          <w:szCs w:val="20"/>
        </w:rPr>
        <w:t>где:</w:t>
      </w:r>
    </w:p>
    <w:p w:rsidR="00B40FDF" w:rsidRPr="00AF0D85" w:rsidRDefault="00B40FDF" w:rsidP="00B40FDF">
      <w:pPr>
        <w:rPr>
          <w:color w:val="000000"/>
          <w:sz w:val="20"/>
          <w:szCs w:val="20"/>
        </w:rPr>
      </w:pPr>
    </w:p>
    <w:tbl>
      <w:tblPr>
        <w:tblW w:w="9072" w:type="dxa"/>
        <w:tblInd w:w="675" w:type="dxa"/>
        <w:tblLayout w:type="fixed"/>
        <w:tblLook w:val="04A0" w:firstRow="1" w:lastRow="0" w:firstColumn="1" w:lastColumn="0" w:noHBand="0" w:noVBand="1"/>
      </w:tblPr>
      <w:tblGrid>
        <w:gridCol w:w="993"/>
        <w:gridCol w:w="283"/>
        <w:gridCol w:w="7796"/>
      </w:tblGrid>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сод</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ставка на содержание электрических сетей, установленная органом исполнительной власти в области государственного регулирования тарифов (индивидуальный тариф на содержание сети);</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N</w:t>
            </w:r>
            <w:r w:rsidRPr="00AF0D85">
              <w:rPr>
                <w:i/>
                <w:color w:val="000000"/>
                <w:sz w:val="20"/>
                <w:szCs w:val="20"/>
                <w:vertAlign w:val="subscript"/>
              </w:rPr>
              <w:t>заявл.</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заявленная мощность, определенная в Приложении №2;</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потерь</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ставка на оплату технологического расхода (потерь) электрической энергии в сетях, установленная органом исполнительной власти в области государственного регулирования тарифов (индивидуальный тариф на оплату технологического расхода);</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W</w:t>
            </w:r>
            <w:r w:rsidRPr="00AF0D85">
              <w:rPr>
                <w:i/>
                <w:color w:val="000000"/>
                <w:sz w:val="20"/>
                <w:szCs w:val="20"/>
                <w:vertAlign w:val="subscript"/>
              </w:rPr>
              <w:t>двух.тариф</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объем электрической энергии, фактически переданной в данном расчетном периоде, из сети Исполнителя, определенный по точкам поставки (Приложение №1).</w:t>
            </w:r>
          </w:p>
        </w:tc>
      </w:tr>
    </w:tbl>
    <w:p w:rsidR="00B40FDF" w:rsidRPr="00AF0D85" w:rsidRDefault="00B40FDF" w:rsidP="00B40FDF">
      <w:pPr>
        <w:suppressAutoHyphens w:val="0"/>
        <w:jc w:val="both"/>
        <w:rPr>
          <w:color w:val="000000"/>
          <w:sz w:val="20"/>
          <w:szCs w:val="20"/>
          <w:highlight w:val="yellow"/>
        </w:rPr>
      </w:pPr>
    </w:p>
    <w:p w:rsidR="00B40FDF" w:rsidRPr="00AF0D85" w:rsidRDefault="00B40FDF" w:rsidP="00B40FDF">
      <w:pPr>
        <w:pStyle w:val="a4"/>
        <w:widowControl/>
        <w:autoSpaceDE/>
        <w:ind w:right="-2" w:firstLine="567"/>
        <w:rPr>
          <w:color w:val="000000"/>
        </w:rPr>
      </w:pPr>
      <w:r w:rsidRPr="00AF0D85">
        <w:rPr>
          <w:color w:val="000000"/>
        </w:rPr>
        <w:t>В случае выбора Заказчиком одноставочного тарифа стоимость услуг Исполнителя по передаче электроэнергии определяется по формуле:</w:t>
      </w:r>
    </w:p>
    <w:p w:rsidR="00B40FDF" w:rsidRPr="00AF0D85" w:rsidRDefault="00B40FDF" w:rsidP="00B40FDF">
      <w:pPr>
        <w:spacing w:before="240" w:after="120"/>
        <w:jc w:val="center"/>
        <w:rPr>
          <w:i/>
          <w:color w:val="000000"/>
          <w:position w:val="-24"/>
          <w:sz w:val="20"/>
          <w:szCs w:val="20"/>
          <w:vertAlign w:val="subscript"/>
        </w:rPr>
      </w:pPr>
      <w:r w:rsidRPr="00AF0D85">
        <w:rPr>
          <w:i/>
          <w:color w:val="000000"/>
          <w:position w:val="-24"/>
          <w:sz w:val="20"/>
          <w:szCs w:val="20"/>
          <w:lang w:val="en-US"/>
        </w:rPr>
        <w:t>S</w:t>
      </w:r>
      <w:r w:rsidRPr="00AF0D85">
        <w:rPr>
          <w:i/>
          <w:color w:val="000000"/>
          <w:position w:val="-24"/>
          <w:sz w:val="20"/>
          <w:szCs w:val="20"/>
        </w:rPr>
        <w:t xml:space="preserve"> = </w:t>
      </w:r>
      <w:r w:rsidRPr="00AF0D85">
        <w:rPr>
          <w:i/>
          <w:color w:val="000000"/>
          <w:position w:val="-24"/>
          <w:sz w:val="20"/>
          <w:szCs w:val="20"/>
          <w:lang w:val="en-US"/>
        </w:rPr>
        <w:t>T</w:t>
      </w:r>
      <w:r w:rsidRPr="00AF0D85">
        <w:rPr>
          <w:i/>
          <w:color w:val="000000"/>
          <w:position w:val="-24"/>
          <w:sz w:val="20"/>
          <w:szCs w:val="20"/>
          <w:vertAlign w:val="subscript"/>
        </w:rPr>
        <w:t>одн</w:t>
      </w:r>
      <w:r w:rsidRPr="00AF0D85">
        <w:rPr>
          <w:i/>
          <w:color w:val="000000"/>
          <w:position w:val="-24"/>
          <w:sz w:val="20"/>
          <w:szCs w:val="20"/>
        </w:rPr>
        <w:t xml:space="preserve"> * </w:t>
      </w:r>
      <w:r w:rsidRPr="00AF0D85">
        <w:rPr>
          <w:i/>
          <w:color w:val="000000"/>
          <w:position w:val="-24"/>
          <w:sz w:val="20"/>
          <w:szCs w:val="20"/>
          <w:lang w:val="en-US"/>
        </w:rPr>
        <w:t>W</w:t>
      </w:r>
      <w:r w:rsidRPr="00AF0D85">
        <w:rPr>
          <w:i/>
          <w:color w:val="000000"/>
          <w:position w:val="-24"/>
          <w:sz w:val="20"/>
          <w:szCs w:val="20"/>
          <w:vertAlign w:val="subscript"/>
        </w:rPr>
        <w:t>одн.тариф</w:t>
      </w:r>
    </w:p>
    <w:p w:rsidR="00B40FDF" w:rsidRPr="00AF0D85" w:rsidRDefault="00B40FDF" w:rsidP="00B40FDF">
      <w:pPr>
        <w:ind w:firstLine="567"/>
        <w:rPr>
          <w:color w:val="000000"/>
          <w:sz w:val="20"/>
          <w:szCs w:val="20"/>
        </w:rPr>
      </w:pPr>
      <w:r w:rsidRPr="00AF0D85">
        <w:rPr>
          <w:color w:val="000000"/>
          <w:sz w:val="20"/>
          <w:szCs w:val="20"/>
        </w:rPr>
        <w:t>где:</w:t>
      </w:r>
    </w:p>
    <w:p w:rsidR="00B40FDF" w:rsidRPr="00AF0D85" w:rsidRDefault="00B40FDF" w:rsidP="00B40FDF">
      <w:pPr>
        <w:rPr>
          <w:color w:val="000000"/>
          <w:sz w:val="20"/>
          <w:szCs w:val="20"/>
        </w:rPr>
      </w:pPr>
    </w:p>
    <w:tbl>
      <w:tblPr>
        <w:tblW w:w="9072" w:type="dxa"/>
        <w:tblInd w:w="675" w:type="dxa"/>
        <w:tblLayout w:type="fixed"/>
        <w:tblLook w:val="04A0" w:firstRow="1" w:lastRow="0" w:firstColumn="1" w:lastColumn="0" w:noHBand="0" w:noVBand="1"/>
      </w:tblPr>
      <w:tblGrid>
        <w:gridCol w:w="993"/>
        <w:gridCol w:w="283"/>
        <w:gridCol w:w="7796"/>
      </w:tblGrid>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одн</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одноставочный тариф на услуги по передаче электрической энергии, установленный органом исполнительной власти в области государственного регулирования тарифов (индивидуальный одноставочный тариф на услуги по передаче электрической энергии);</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W</w:t>
            </w:r>
            <w:r w:rsidRPr="00AF0D85">
              <w:rPr>
                <w:i/>
                <w:color w:val="000000"/>
                <w:sz w:val="20"/>
                <w:szCs w:val="20"/>
                <w:vertAlign w:val="subscript"/>
              </w:rPr>
              <w:t>одн.тариф</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объем электрической энергии, фактически переданной в данном расчетном периоде, из сети Исполнителя, определенный по точкам поставки (Приложение №1).</w:t>
            </w:r>
          </w:p>
        </w:tc>
      </w:tr>
    </w:tbl>
    <w:p w:rsidR="00B40FDF" w:rsidRPr="00AF0D85" w:rsidRDefault="00B40FDF" w:rsidP="00B40FDF">
      <w:pPr>
        <w:pStyle w:val="a4"/>
        <w:spacing w:line="264" w:lineRule="auto"/>
        <w:ind w:right="-57"/>
        <w:rPr>
          <w:color w:val="000000"/>
        </w:rPr>
      </w:pPr>
    </w:p>
    <w:p w:rsidR="00B40FDF" w:rsidRPr="00AF0D85" w:rsidRDefault="00B40FDF" w:rsidP="00B40FDF">
      <w:pPr>
        <w:pStyle w:val="a4"/>
        <w:widowControl/>
        <w:numPr>
          <w:ilvl w:val="1"/>
          <w:numId w:val="20"/>
        </w:numPr>
        <w:autoSpaceDE/>
        <w:ind w:left="0" w:firstLine="567"/>
        <w:rPr>
          <w:color w:val="000000"/>
        </w:rPr>
      </w:pPr>
      <w:r w:rsidRPr="00AF0D85">
        <w:rPr>
          <w:color w:val="000000"/>
        </w:rPr>
        <w:t xml:space="preserve">Изменение тарифов уполномоченным органом в области государственного регулирования тарифов в период действия Договора не требует внесения изменений в Договор, а измененный тариф вводится в действие со дня его установления. </w:t>
      </w:r>
    </w:p>
    <w:p w:rsidR="00B40FDF" w:rsidRPr="00AF0D85" w:rsidRDefault="00B40FDF" w:rsidP="00B40FDF">
      <w:pPr>
        <w:pStyle w:val="a4"/>
        <w:widowControl/>
        <w:numPr>
          <w:ilvl w:val="1"/>
          <w:numId w:val="20"/>
        </w:numPr>
        <w:autoSpaceDE/>
        <w:ind w:left="0" w:firstLine="567"/>
        <w:rPr>
          <w:color w:val="000000"/>
        </w:rPr>
      </w:pPr>
      <w:r w:rsidRPr="00AF0D85">
        <w:rPr>
          <w:color w:val="000000"/>
        </w:rPr>
        <w:t xml:space="preserve">Оплата услуг по передаче электроэнергии производится по 25 число (включительно) месяца, следующего за отчетным, исходя из объемов передачи электроэнергии (мощности) согласно «Акта об оказании услуг по передаче электрической энергии» Счет-фактура выставляется в соответствии с </w:t>
      </w:r>
      <w:r w:rsidRPr="00AF0D85">
        <w:rPr>
          <w:color w:val="000000"/>
        </w:rPr>
        <w:lastRenderedPageBreak/>
        <w:t>действующим законодательством и настоящим договором. Обязательства Заказчика по оплате считаются исполненным с момента поступления денежных средств на расчетный счет Исполнителя.</w:t>
      </w:r>
    </w:p>
    <w:p w:rsidR="00B40FDF" w:rsidRPr="00AF0D85" w:rsidRDefault="00B40FDF" w:rsidP="00B40FDF">
      <w:pPr>
        <w:pStyle w:val="a4"/>
        <w:keepNext/>
        <w:widowControl/>
        <w:tabs>
          <w:tab w:val="left" w:pos="-180"/>
        </w:tabs>
        <w:autoSpaceDE/>
        <w:spacing w:before="240" w:after="240"/>
        <w:jc w:val="center"/>
        <w:rPr>
          <w:b/>
          <w:caps/>
          <w:color w:val="FF0000"/>
          <w:vertAlign w:val="superscript"/>
        </w:rPr>
      </w:pPr>
      <w:r w:rsidRPr="00AF0D85">
        <w:rPr>
          <w:b/>
          <w:caps/>
          <w:color w:val="FF0000"/>
          <w:vertAlign w:val="superscript"/>
        </w:rPr>
        <w:t>2</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 xml:space="preserve">Расчетным периодом для определения объема исполненных Сторонами обязательств      по Договору является один календарный месяц. </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 xml:space="preserve">Заказчик по состоянию на 00 часов 00 минут (Московского времени) </w:t>
      </w:r>
      <w:r w:rsidRPr="00AF0D85">
        <w:t>1-го дня месяца, следующего за расчетным периодом</w:t>
      </w:r>
      <w:r w:rsidRPr="00AF0D85">
        <w:rPr>
          <w:color w:val="000000"/>
        </w:rPr>
        <w:t>, производит снятие показаний приборов учёта.</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 xml:space="preserve">Заказчик до 03 числа месяца, следующего за отчетным периодом, оформляет в 2-х экземплярах Акт снятия показаний приборов учета по точкам отпуска электроэнергии, указанных в Приложении №1.1., Интегральные акты (Приложение №7.1.), а в случае, если приборы учета по точкам отпуска позволяют измерять почасовые объемы передачи электрической энергии, то по таким приборам учета Заказчик оформляет Интервальные Акты (Приложение №7) и направляет Исполнителю </w:t>
      </w:r>
      <w:r w:rsidRPr="00AF0D85">
        <w:t xml:space="preserve">на согласование в электронном виде на электронный адрес(а)_____________. Исполнитель в течении одного дня рассматривает и в случае отсутствия замечаний согласовывает </w:t>
      </w:r>
      <w:r w:rsidRPr="00AF0D85">
        <w:rPr>
          <w:color w:val="000000"/>
        </w:rPr>
        <w:t>Акт снятия показаний приборов учета по точкам отпуска электроэнергии</w:t>
      </w:r>
      <w:r w:rsidRPr="00AF0D85">
        <w:t xml:space="preserve">, Интегральные и Интервальные акты в электронном виде. После согласования </w:t>
      </w:r>
      <w:r w:rsidRPr="00AF0D85">
        <w:rPr>
          <w:color w:val="000000"/>
        </w:rPr>
        <w:t>Акта снятия показаний приборов учета по точкам отпуска электроэнергии,</w:t>
      </w:r>
      <w:r w:rsidRPr="00AF0D85">
        <w:t xml:space="preserve"> Интегральных и Интервальных актов Заказчик подписывает согласованные Акты и в срок до 05 числа месяца, следующего за отчетным периодом, направляет Исполнителю скан-копии </w:t>
      </w:r>
      <w:r w:rsidRPr="00AF0D85">
        <w:rPr>
          <w:color w:val="000000"/>
        </w:rPr>
        <w:t>Акта снятия показаний приборов учета по точкам отпуска электроэнергии,</w:t>
      </w:r>
      <w:r w:rsidRPr="00AF0D85">
        <w:t xml:space="preserve"> Интегральных актов, Интервальных актов</w:t>
      </w:r>
      <w:r w:rsidRPr="00AF0D85">
        <w:rPr>
          <w:rFonts w:eastAsia="Calibri"/>
          <w:lang w:eastAsia="en-US"/>
        </w:rPr>
        <w:t xml:space="preserve"> </w:t>
      </w:r>
      <w:r w:rsidRPr="00AF0D85">
        <w:t>на электронный адрес(а)_____________. Оригиналы Актов с содержанием, идентичным скан-копиям Актов, подписанным ранее Заказчиком в течении 3-х дней после направления скан-копий, направляет в адрес Исполнителя, указанный в реквизитах настоящего Договора, способом, позволяющим подтвердить дату его отправки и получения.</w:t>
      </w:r>
      <w:r w:rsidRPr="00AF0D85">
        <w:rPr>
          <w:color w:val="FF0000"/>
        </w:rPr>
        <w:t xml:space="preserve"> </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 xml:space="preserve">Заказчик на основании Акта снятия показаний приборов учета по точкам отпуска электроэнергии, Интервальных актов, Интегральных актов по точкам отпуска определяет величину отпущенной электроэнергии и мощности за отчетный период и оформляет «Акт объёма переданной электрической энергии и мощности» (Приложение № 3 к настоящему Договору) в 2-х экземплярах. </w:t>
      </w:r>
    </w:p>
    <w:p w:rsidR="00B40FDF" w:rsidRPr="00AF0D85" w:rsidRDefault="00B40FDF" w:rsidP="00B40FDF">
      <w:pPr>
        <w:pStyle w:val="a4"/>
        <w:widowControl/>
        <w:numPr>
          <w:ilvl w:val="1"/>
          <w:numId w:val="17"/>
        </w:numPr>
        <w:tabs>
          <w:tab w:val="clear" w:pos="705"/>
          <w:tab w:val="left" w:pos="-180"/>
        </w:tabs>
        <w:autoSpaceDE/>
        <w:ind w:left="0" w:firstLine="567"/>
        <w:rPr>
          <w:color w:val="000000"/>
        </w:rPr>
      </w:pPr>
      <w:r w:rsidRPr="00AF0D85">
        <w:rPr>
          <w:color w:val="000000"/>
        </w:rPr>
        <w:t xml:space="preserve">В срок до 05 числа месяца, следующего за расчетным, Заказчик предоставляет Исполнителю оформленный со стороны Заказчика «Акт объема переданной электрической энергии и мощности» (Приложение № 3 к настоящему Договору) из сети Заказчика за соответствующий расчетный период. Акт объёма переданной электрической энергии составляется на основании актов снятия показаний приборов учета по точкам отпуска электроэнергии, полученных от Потребителей, гарантирующих поставщиков, энергосбытовых организаций, ЛВС, Интегральных и Интервальных актов, расчетных способов определения объёма отпущенной/переданной электроэнергии, актов безучетного потребления.  </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Исполнитель согласовывает и подписывает «Акт объёма переданной электрической энергии и мощности» в течение 3 (трех) рабочих дней с момента получения. При возникновении у Исполнителя обоснованных претензий к объемам оказанных услуг, Исполнитель должен сделать соответствующие отметки на «Акте объема переданной электрической энергии и мощности» и подписать его. При этом Акт считается согласованным в неоспариваемой части и услуги по передаче электрической энергии в неоспариваемой части подлежат оплате. В отношении оспариваемой части оказанных услуг Исполнитель в течение 5 (пяти) рабочих дней с момента получения «Акта объема переданной электрической энергии и мощности» должен предоставить Заказчику обоснованную претензию.</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Исполнитель в течение 3 (трех) рабочих дней с момента получения от Заказчика, подписанного «Акта объёма переданной электрической энергии и мощности» оформляет на неоспариваемый объем оказанных услуг «Акт об оказании услуг по передаче электрической энергии» (Приложение №5 к настоящему Договору), подписывает его, скрепляет печатью и направляет Заказчику.</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Заказчик в течение 3 (трех) рабочих дней с момента получения от Исполнителя оформленный на неоспариваемый объем оказанных услуг «Акт об оказании услуг по передаче электрической энергии» (Приложение №5 к настоящему Договору), подписывает его, скрепляет печатью и направляет Исполнителю.</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В случае не подписания Акта со стороны Заказчика и непредставления Исполнителю мотивированных возражений в сроки, указанные в настоящем Договоре, Акт об оказании услуг по передаче электрической энергии (мощности) принимается в редакции Исполнителя, а услуги подлежат оплате в полном объёме.</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По мере урегулирования разногласий, согласованные оспариваемые объемы передачи электроэнергии, на основании подписанного Сторонами Протокола согласования, дополнительно включаются в «Акт об оказании услуг по передаче электрической энергии» за соответствующий месяц.</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Если Стороны не пришли к согласию по оспариваемому объему, то спор решается в соответствии с действующим законодательством РФ и настоящим Договором.</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Урегулированный сторонами ранее оспариваемый объем услуги подлежит оплате одновременно с очередным окончательным платежом за месяц, в котором стороны произвели согласование оспариваемого объема.</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lastRenderedPageBreak/>
        <w:t>Отчетным периодом для оплаты оказываемых по настоящему Договору услуг является один календарный месяц.</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Заказчик оплачивает Исполнителю услуги по передаче электроэнергии по индивидуальному тарифу, в порядке и на условиях настоящего Договора.</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В случае выбора Заказчиком двухставочного тарифа стоимость услуг Исполнителя по передаче электроэнергии определяется по формуле:</w:t>
      </w:r>
    </w:p>
    <w:p w:rsidR="00B40FDF" w:rsidRPr="00AF0D85" w:rsidRDefault="00B40FDF" w:rsidP="00B40FDF">
      <w:pPr>
        <w:pStyle w:val="a4"/>
        <w:widowControl/>
        <w:autoSpaceDE/>
        <w:rPr>
          <w:color w:val="000000"/>
        </w:rPr>
      </w:pPr>
    </w:p>
    <w:p w:rsidR="00B40FDF" w:rsidRPr="00AF0D85" w:rsidRDefault="00B40FDF" w:rsidP="00B40FDF">
      <w:pPr>
        <w:pStyle w:val="a4"/>
        <w:widowControl/>
        <w:autoSpaceDE/>
        <w:ind w:left="435"/>
        <w:jc w:val="center"/>
        <w:rPr>
          <w:i/>
          <w:color w:val="000000"/>
          <w:vertAlign w:val="subscript"/>
        </w:rPr>
      </w:pPr>
      <w:r w:rsidRPr="00AF0D85">
        <w:rPr>
          <w:i/>
          <w:lang w:val="en-US"/>
        </w:rPr>
        <w:t>S</w:t>
      </w:r>
      <w:r w:rsidRPr="00AF0D85">
        <w:rPr>
          <w:i/>
        </w:rPr>
        <w:t xml:space="preserve"> = Tсод * </w:t>
      </w:r>
      <w:r w:rsidRPr="00AF0D85">
        <w:rPr>
          <w:i/>
          <w:lang w:val="en-US"/>
        </w:rPr>
        <w:t>N</w:t>
      </w:r>
      <w:r w:rsidRPr="00AF0D85">
        <w:rPr>
          <w:i/>
          <w:vertAlign w:val="subscript"/>
        </w:rPr>
        <w:t>заявл.</w:t>
      </w:r>
      <w:r w:rsidRPr="00AF0D85">
        <w:rPr>
          <w:i/>
        </w:rPr>
        <w:t xml:space="preserve"> + </w:t>
      </w:r>
      <w:r w:rsidRPr="00AF0D85">
        <w:rPr>
          <w:i/>
          <w:lang w:val="en-US"/>
        </w:rPr>
        <w:t>T</w:t>
      </w:r>
      <w:r w:rsidRPr="00AF0D85">
        <w:rPr>
          <w:i/>
          <w:vertAlign w:val="subscript"/>
        </w:rPr>
        <w:t>потерь</w:t>
      </w:r>
      <w:r w:rsidRPr="00AF0D85">
        <w:rPr>
          <w:i/>
        </w:rPr>
        <w:t xml:space="preserve"> * </w:t>
      </w:r>
      <w:r w:rsidRPr="00AF0D85">
        <w:rPr>
          <w:i/>
          <w:lang w:val="en-US"/>
        </w:rPr>
        <w:t>W</w:t>
      </w:r>
      <w:r w:rsidRPr="00AF0D85">
        <w:rPr>
          <w:i/>
          <w:color w:val="000000"/>
          <w:vertAlign w:val="subscript"/>
        </w:rPr>
        <w:t>двух.тариф</w:t>
      </w:r>
    </w:p>
    <w:p w:rsidR="00B40FDF" w:rsidRPr="00AF0D85" w:rsidRDefault="00B40FDF" w:rsidP="00B40FDF">
      <w:pPr>
        <w:pStyle w:val="a4"/>
        <w:widowControl/>
        <w:autoSpaceDE/>
        <w:rPr>
          <w:color w:val="000000"/>
        </w:rPr>
      </w:pPr>
    </w:p>
    <w:p w:rsidR="00B40FDF" w:rsidRPr="00AF0D85" w:rsidRDefault="00B40FDF" w:rsidP="00B40FDF">
      <w:pPr>
        <w:ind w:firstLine="567"/>
        <w:rPr>
          <w:color w:val="000000"/>
          <w:sz w:val="20"/>
          <w:szCs w:val="20"/>
        </w:rPr>
      </w:pPr>
      <w:r w:rsidRPr="00AF0D85">
        <w:rPr>
          <w:color w:val="000000"/>
          <w:sz w:val="20"/>
          <w:szCs w:val="20"/>
        </w:rPr>
        <w:t>где:</w:t>
      </w:r>
    </w:p>
    <w:p w:rsidR="00B40FDF" w:rsidRPr="00AF0D85" w:rsidRDefault="00B40FDF" w:rsidP="00B40FDF">
      <w:pPr>
        <w:rPr>
          <w:color w:val="000000"/>
          <w:sz w:val="20"/>
          <w:szCs w:val="20"/>
        </w:rPr>
      </w:pPr>
    </w:p>
    <w:tbl>
      <w:tblPr>
        <w:tblW w:w="9072" w:type="dxa"/>
        <w:tblInd w:w="675" w:type="dxa"/>
        <w:tblLayout w:type="fixed"/>
        <w:tblLook w:val="04A0" w:firstRow="1" w:lastRow="0" w:firstColumn="1" w:lastColumn="0" w:noHBand="0" w:noVBand="1"/>
      </w:tblPr>
      <w:tblGrid>
        <w:gridCol w:w="993"/>
        <w:gridCol w:w="283"/>
        <w:gridCol w:w="7796"/>
      </w:tblGrid>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сод</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ставка на содержание электрических сетей, установленная органом исполнительной власти в области государственного регулирования тарифов (индивидуальный тариф на содержание сети);</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N</w:t>
            </w:r>
            <w:r w:rsidRPr="00AF0D85">
              <w:rPr>
                <w:i/>
                <w:color w:val="000000"/>
                <w:sz w:val="20"/>
                <w:szCs w:val="20"/>
                <w:vertAlign w:val="subscript"/>
              </w:rPr>
              <w:t>заявл.</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заявленная мощность, определенная в Приложении №2;</w:t>
            </w:r>
          </w:p>
        </w:tc>
      </w:tr>
      <w:tr w:rsidR="00B40FDF" w:rsidRPr="00AF0D85" w:rsidTr="00AF0D85">
        <w:tc>
          <w:tcPr>
            <w:tcW w:w="993" w:type="dxa"/>
            <w:shd w:val="clear" w:color="auto" w:fill="auto"/>
          </w:tcPr>
          <w:p w:rsidR="00B40FDF" w:rsidRPr="00AF0D85" w:rsidRDefault="00B40FDF" w:rsidP="00AF0D85">
            <w:pPr>
              <w:rPr>
                <w:color w:val="000000"/>
                <w:sz w:val="20"/>
                <w:szCs w:val="20"/>
              </w:rPr>
            </w:pPr>
          </w:p>
        </w:tc>
        <w:tc>
          <w:tcPr>
            <w:tcW w:w="283" w:type="dxa"/>
            <w:shd w:val="clear" w:color="auto" w:fill="auto"/>
          </w:tcPr>
          <w:p w:rsidR="00B40FDF" w:rsidRPr="00AF0D85" w:rsidRDefault="00B40FDF" w:rsidP="00AF0D85">
            <w:pPr>
              <w:jc w:val="center"/>
              <w:rPr>
                <w:color w:val="000000"/>
                <w:sz w:val="20"/>
                <w:szCs w:val="20"/>
              </w:rPr>
            </w:pPr>
          </w:p>
        </w:tc>
        <w:tc>
          <w:tcPr>
            <w:tcW w:w="7796" w:type="dxa"/>
            <w:shd w:val="clear" w:color="auto" w:fill="auto"/>
          </w:tcPr>
          <w:p w:rsidR="00B40FDF" w:rsidRPr="00AF0D85" w:rsidRDefault="00B40FDF" w:rsidP="00AF0D85">
            <w:pPr>
              <w:ind w:right="-108"/>
              <w:jc w:val="both"/>
              <w:rPr>
                <w:color w:val="000000"/>
                <w:sz w:val="20"/>
                <w:szCs w:val="20"/>
              </w:rPr>
            </w:pP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потерь</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ставка на оплату технологического расхода (потерь) электрической энергии в сетях, установленная органом исполнительной власти в области государственного регулирования тарифов (индивидуальный тариф на оплату технологического расхода);</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W</w:t>
            </w:r>
            <w:r w:rsidRPr="00AF0D85">
              <w:rPr>
                <w:i/>
                <w:color w:val="000000"/>
                <w:sz w:val="20"/>
                <w:szCs w:val="20"/>
                <w:vertAlign w:val="subscript"/>
              </w:rPr>
              <w:t>двух.тариф</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объем электрической энергии, фактически отпущенной в данном расчетном периоде, из сетей Заказчика, определенный по точкам отпуска (Приложение №1.1.).</w:t>
            </w:r>
          </w:p>
        </w:tc>
      </w:tr>
    </w:tbl>
    <w:p w:rsidR="00B40FDF" w:rsidRPr="00AF0D85" w:rsidRDefault="00B40FDF" w:rsidP="00B40FDF">
      <w:pPr>
        <w:ind w:firstLine="709"/>
        <w:rPr>
          <w:color w:val="000000"/>
          <w:sz w:val="20"/>
          <w:szCs w:val="20"/>
        </w:rPr>
      </w:pPr>
    </w:p>
    <w:p w:rsidR="00B40FDF" w:rsidRPr="00AF0D85" w:rsidRDefault="00B40FDF" w:rsidP="00B40FDF">
      <w:pPr>
        <w:pStyle w:val="a4"/>
        <w:widowControl/>
        <w:tabs>
          <w:tab w:val="left" w:pos="-2410"/>
        </w:tabs>
        <w:autoSpaceDE/>
        <w:ind w:right="-2" w:firstLine="567"/>
        <w:rPr>
          <w:color w:val="000000"/>
        </w:rPr>
      </w:pPr>
      <w:r w:rsidRPr="00AF0D85">
        <w:rPr>
          <w:color w:val="000000"/>
        </w:rPr>
        <w:t>В случае выбора Заказчиком одноставочного тарифа стоимость услуг Исполнителя по передаче электроэнергии определяется по формуле:</w:t>
      </w:r>
    </w:p>
    <w:p w:rsidR="00B40FDF" w:rsidRPr="00AF0D85" w:rsidRDefault="00B40FDF" w:rsidP="00B40FDF">
      <w:pPr>
        <w:pStyle w:val="a4"/>
        <w:widowControl/>
        <w:tabs>
          <w:tab w:val="left" w:pos="-1985"/>
        </w:tabs>
        <w:autoSpaceDE/>
        <w:spacing w:before="240" w:after="120"/>
        <w:jc w:val="center"/>
        <w:rPr>
          <w:i/>
          <w:color w:val="000000"/>
          <w:vertAlign w:val="subscript"/>
        </w:rPr>
      </w:pPr>
      <w:r w:rsidRPr="00AF0D85">
        <w:rPr>
          <w:i/>
          <w:color w:val="000000"/>
          <w:lang w:val="en-US"/>
        </w:rPr>
        <w:t>S</w:t>
      </w:r>
      <w:r w:rsidRPr="00AF0D85">
        <w:rPr>
          <w:i/>
          <w:color w:val="000000"/>
        </w:rPr>
        <w:t xml:space="preserve"> = </w:t>
      </w:r>
      <w:r w:rsidRPr="00AF0D85">
        <w:rPr>
          <w:i/>
          <w:color w:val="000000"/>
          <w:lang w:val="en-US"/>
        </w:rPr>
        <w:t>T</w:t>
      </w:r>
      <w:r w:rsidRPr="00AF0D85">
        <w:rPr>
          <w:i/>
          <w:color w:val="000000"/>
          <w:vertAlign w:val="subscript"/>
        </w:rPr>
        <w:t>одн</w:t>
      </w:r>
      <w:r w:rsidRPr="00AF0D85">
        <w:rPr>
          <w:i/>
          <w:color w:val="000000"/>
        </w:rPr>
        <w:t xml:space="preserve"> * </w:t>
      </w:r>
      <w:r w:rsidRPr="00AF0D85">
        <w:rPr>
          <w:i/>
          <w:color w:val="000000"/>
          <w:lang w:val="en-US"/>
        </w:rPr>
        <w:t>W</w:t>
      </w:r>
      <w:r w:rsidRPr="00AF0D85">
        <w:rPr>
          <w:i/>
          <w:color w:val="000000"/>
          <w:vertAlign w:val="subscript"/>
        </w:rPr>
        <w:t>одн.тариф</w:t>
      </w:r>
    </w:p>
    <w:p w:rsidR="00B40FDF" w:rsidRPr="00AF0D85" w:rsidRDefault="00B40FDF" w:rsidP="00B40FDF">
      <w:pPr>
        <w:ind w:firstLine="567"/>
        <w:rPr>
          <w:color w:val="000000"/>
          <w:sz w:val="20"/>
          <w:szCs w:val="20"/>
        </w:rPr>
      </w:pPr>
      <w:r w:rsidRPr="00AF0D85">
        <w:rPr>
          <w:color w:val="000000"/>
          <w:sz w:val="20"/>
          <w:szCs w:val="20"/>
        </w:rPr>
        <w:t>где:</w:t>
      </w:r>
    </w:p>
    <w:p w:rsidR="00B40FDF" w:rsidRPr="00AF0D85" w:rsidRDefault="00B40FDF" w:rsidP="00B40FDF">
      <w:pPr>
        <w:rPr>
          <w:color w:val="000000"/>
          <w:sz w:val="20"/>
          <w:szCs w:val="20"/>
        </w:rPr>
      </w:pPr>
    </w:p>
    <w:tbl>
      <w:tblPr>
        <w:tblW w:w="9072" w:type="dxa"/>
        <w:tblInd w:w="675" w:type="dxa"/>
        <w:tblLayout w:type="fixed"/>
        <w:tblLook w:val="04A0" w:firstRow="1" w:lastRow="0" w:firstColumn="1" w:lastColumn="0" w:noHBand="0" w:noVBand="1"/>
      </w:tblPr>
      <w:tblGrid>
        <w:gridCol w:w="993"/>
        <w:gridCol w:w="283"/>
        <w:gridCol w:w="7796"/>
      </w:tblGrid>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T</w:t>
            </w:r>
            <w:r w:rsidRPr="00AF0D85">
              <w:rPr>
                <w:i/>
                <w:color w:val="000000"/>
                <w:sz w:val="20"/>
                <w:szCs w:val="20"/>
                <w:vertAlign w:val="subscript"/>
              </w:rPr>
              <w:t>одн</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одноставочный тариф на услуги по передаче электрической энергии, установленный органом исполнительной власти в области государственного регулирования тарифов (индивидуальный одноставочный тариф на услуги по передаче электрической энергии);</w:t>
            </w:r>
          </w:p>
        </w:tc>
      </w:tr>
      <w:tr w:rsidR="00B40FDF" w:rsidRPr="00AF0D85" w:rsidTr="00AF0D85">
        <w:tc>
          <w:tcPr>
            <w:tcW w:w="993" w:type="dxa"/>
            <w:shd w:val="clear" w:color="auto" w:fill="auto"/>
          </w:tcPr>
          <w:p w:rsidR="00B40FDF" w:rsidRPr="00AF0D85" w:rsidRDefault="00B40FDF" w:rsidP="00AF0D85">
            <w:pPr>
              <w:ind w:left="-108"/>
              <w:rPr>
                <w:color w:val="000000"/>
                <w:sz w:val="20"/>
                <w:szCs w:val="20"/>
              </w:rPr>
            </w:pPr>
            <w:r w:rsidRPr="00AF0D85">
              <w:rPr>
                <w:i/>
                <w:color w:val="000000"/>
                <w:sz w:val="20"/>
                <w:szCs w:val="20"/>
                <w:lang w:val="en-US"/>
              </w:rPr>
              <w:t>W</w:t>
            </w:r>
            <w:r w:rsidRPr="00AF0D85">
              <w:rPr>
                <w:i/>
                <w:color w:val="000000"/>
                <w:sz w:val="20"/>
                <w:szCs w:val="20"/>
                <w:vertAlign w:val="subscript"/>
              </w:rPr>
              <w:t>одн.тариф</w:t>
            </w:r>
          </w:p>
        </w:tc>
        <w:tc>
          <w:tcPr>
            <w:tcW w:w="283" w:type="dxa"/>
            <w:shd w:val="clear" w:color="auto" w:fill="auto"/>
          </w:tcPr>
          <w:p w:rsidR="00B40FDF" w:rsidRPr="00AF0D85" w:rsidRDefault="00B40FDF" w:rsidP="00AF0D85">
            <w:pPr>
              <w:jc w:val="center"/>
              <w:rPr>
                <w:color w:val="000000"/>
                <w:sz w:val="20"/>
                <w:szCs w:val="20"/>
              </w:rPr>
            </w:pPr>
            <w:r w:rsidRPr="00AF0D85">
              <w:rPr>
                <w:color w:val="000000"/>
                <w:sz w:val="20"/>
                <w:szCs w:val="20"/>
              </w:rPr>
              <w:t>–</w:t>
            </w:r>
          </w:p>
        </w:tc>
        <w:tc>
          <w:tcPr>
            <w:tcW w:w="7796" w:type="dxa"/>
            <w:shd w:val="clear" w:color="auto" w:fill="auto"/>
          </w:tcPr>
          <w:p w:rsidR="00B40FDF" w:rsidRPr="00AF0D85" w:rsidRDefault="00B40FDF" w:rsidP="00AF0D85">
            <w:pPr>
              <w:ind w:right="-108"/>
              <w:jc w:val="both"/>
              <w:rPr>
                <w:color w:val="000000"/>
                <w:sz w:val="20"/>
                <w:szCs w:val="20"/>
              </w:rPr>
            </w:pPr>
            <w:r w:rsidRPr="00AF0D85">
              <w:rPr>
                <w:color w:val="000000"/>
                <w:sz w:val="20"/>
                <w:szCs w:val="20"/>
              </w:rPr>
              <w:t>объем электрической энергии, фактически переданной в данном расчетном периоде, из сетей Заказчика, определенный по точкам отпуска (Приложение №1.1.).</w:t>
            </w:r>
          </w:p>
        </w:tc>
      </w:tr>
    </w:tbl>
    <w:p w:rsidR="00B40FDF" w:rsidRPr="00AF0D85" w:rsidRDefault="00B40FDF" w:rsidP="00B40FDF">
      <w:pPr>
        <w:rPr>
          <w:color w:val="000000"/>
          <w:sz w:val="20"/>
          <w:szCs w:val="20"/>
        </w:rPr>
      </w:pP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Изменение тарифов уполномоченным органом в области государственного регулирования тарифов в период действия Договора не требует внесения изменений в Договор, а измененный тариф вводится в действие со дня его установления.</w:t>
      </w:r>
    </w:p>
    <w:p w:rsidR="00B40FDF" w:rsidRPr="00AF0D85" w:rsidRDefault="00B40FDF" w:rsidP="00B40FDF">
      <w:pPr>
        <w:pStyle w:val="a4"/>
        <w:widowControl/>
        <w:numPr>
          <w:ilvl w:val="1"/>
          <w:numId w:val="17"/>
        </w:numPr>
        <w:tabs>
          <w:tab w:val="clear" w:pos="705"/>
        </w:tabs>
        <w:autoSpaceDE/>
        <w:ind w:left="0" w:firstLine="567"/>
        <w:rPr>
          <w:color w:val="000000"/>
        </w:rPr>
      </w:pPr>
      <w:r w:rsidRPr="00AF0D85">
        <w:rPr>
          <w:color w:val="000000"/>
        </w:rPr>
        <w:t>Оплата услуг по передаче электроэнергии производится по 25 число (включительно) месяца, следующего за отчетным периодом, исходя из объемов передачи электроэнергии (мощности) согласно «Акту об оказании услуг по передаче электрической энергии». Счет-фактура выставляется в соответствии с действующим законодательством и настоящим договором. Обязательства Заказчика по оплате считаются исполненным с момента поступления денежных средств на расчетный счет Исполнителя.</w:t>
      </w:r>
    </w:p>
    <w:p w:rsidR="00B40FDF" w:rsidRPr="00AF0D85" w:rsidRDefault="00B40FDF" w:rsidP="00B40FDF">
      <w:pPr>
        <w:pStyle w:val="a4"/>
        <w:keepNext/>
        <w:widowControl/>
        <w:numPr>
          <w:ilvl w:val="0"/>
          <w:numId w:val="1"/>
        </w:numPr>
        <w:tabs>
          <w:tab w:val="left" w:pos="-180"/>
        </w:tabs>
        <w:autoSpaceDE/>
        <w:spacing w:before="240" w:after="240"/>
        <w:jc w:val="center"/>
        <w:rPr>
          <w:b/>
          <w:caps/>
          <w:color w:val="000000"/>
        </w:rPr>
      </w:pPr>
      <w:r w:rsidRPr="00AF0D85">
        <w:rPr>
          <w:b/>
          <w:color w:val="000000"/>
        </w:rPr>
        <w:t>ОТВЕТСТВЕННОСТЬ СТОРОН</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В случае неисполнения или ненадлежащего исполнения своих обязательств по настоящему Договору Стороны несут ответственность в размере реального ущерба. Упущенная выгода возмещению не подлежит.</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Исполнитель не несет ответственности за снижение показателей качества электроэнергии, наступившее вследствие неправомерных действий (бездействий) Заказчика и третьих лиц.</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Исполнитель несет ответственность за оказание услуг по передаче электроэнергии до границы балансовой принадлежности энергоустановок Исполнителя.</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 xml:space="preserve">Заказчик несет ответственность перед потребителями электрической энергии за качество оказанных услуг по передаче электроэнергии. </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За технологические нарушения (аварии и инциденты) на оборудовании, принадлежащем Заказчику на праве собственности или ином предусмотренном федеральными законами основании, а также за повреждения объектов электросетевого хозяйства Исполнителя, вызванные неправомерными действиями персонала Заказчика, ответственность несет Заказчик в соответствии с гражданским законодательством.</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Ответственность за содержание и эксплуатацию энергетических установок определяется границами балансовой принадлежности и эксплуатационной ответственности Сторон, которые фиксируются в Актах разграничения балансовой принадлежности и эксплуатационной ответственности, реквизиты которых указаны в Приложении №1 к настоящему Договору.</w:t>
      </w:r>
    </w:p>
    <w:p w:rsidR="00B40FDF" w:rsidRPr="00AF0D85" w:rsidRDefault="00B40FDF" w:rsidP="00B40FDF">
      <w:pPr>
        <w:pStyle w:val="a8"/>
        <w:tabs>
          <w:tab w:val="left" w:pos="-3261"/>
        </w:tabs>
        <w:spacing w:after="0"/>
        <w:ind w:left="0" w:firstLine="567"/>
        <w:jc w:val="both"/>
        <w:rPr>
          <w:color w:val="000000"/>
          <w:sz w:val="20"/>
          <w:szCs w:val="20"/>
        </w:rPr>
      </w:pPr>
      <w:r w:rsidRPr="00AF0D85">
        <w:rPr>
          <w:color w:val="000000"/>
          <w:sz w:val="20"/>
          <w:szCs w:val="20"/>
        </w:rPr>
        <w:lastRenderedPageBreak/>
        <w:t>Стороны освобождаются от ответственности за неисполнение или ненадлежащее исполнение обязательств по настоящему Договору, если это было вызвано обстоятельствами непреодолимой силы (форс-мажорные обстоятельства), возникшими после заключения Договора и препятствующими его выполнению.</w:t>
      </w:r>
    </w:p>
    <w:p w:rsidR="00B40FDF" w:rsidRPr="00AF0D85" w:rsidRDefault="00B40FDF" w:rsidP="00B40FDF">
      <w:pPr>
        <w:pStyle w:val="a8"/>
        <w:tabs>
          <w:tab w:val="left" w:pos="-3261"/>
        </w:tabs>
        <w:spacing w:after="0"/>
        <w:ind w:left="0" w:firstLine="567"/>
        <w:jc w:val="both"/>
        <w:rPr>
          <w:color w:val="000000"/>
          <w:sz w:val="20"/>
          <w:szCs w:val="20"/>
        </w:rPr>
      </w:pPr>
      <w:r w:rsidRPr="00AF0D85">
        <w:rPr>
          <w:color w:val="000000"/>
          <w:sz w:val="20"/>
          <w:szCs w:val="20"/>
        </w:rPr>
        <w:t>Сторона, ссылающаяся на обстоятельства непреодолимой силы, обязана информировать другую сторону о наступлении этих обстоятельств в письменной форме, немедленно при возникновении возможности.</w:t>
      </w:r>
    </w:p>
    <w:p w:rsidR="00B40FDF" w:rsidRPr="00AF0D85" w:rsidRDefault="00B40FDF" w:rsidP="00B40FDF">
      <w:pPr>
        <w:pStyle w:val="a8"/>
        <w:tabs>
          <w:tab w:val="left" w:pos="-3261"/>
        </w:tabs>
        <w:spacing w:after="0"/>
        <w:ind w:left="0" w:firstLine="567"/>
        <w:jc w:val="both"/>
        <w:rPr>
          <w:color w:val="000000"/>
          <w:sz w:val="20"/>
          <w:szCs w:val="20"/>
        </w:rPr>
      </w:pPr>
      <w:r w:rsidRPr="00AF0D85">
        <w:rPr>
          <w:color w:val="000000"/>
          <w:sz w:val="20"/>
          <w:szCs w:val="20"/>
        </w:rPr>
        <w:t>Надлежащим подтверждением наличия форс-мажорных обстоятельств служат решения (заявления) компетентных органов государственной власти, иных уполномоченных организаций, учреждений.</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color w:val="000000"/>
          <w:sz w:val="20"/>
          <w:szCs w:val="20"/>
        </w:rPr>
        <w:t>По требованию любой из Сторон создается согласительная комиссия, определяющая возможность дальнейшего исполнения взаимных обязательств. При невозможности дальнейшего исполнения обязательств Сторонами сроки их исполнения отодвигаются соразмерно времени, в течение которого действуют обстоятельства непреодолимой силы.</w:t>
      </w:r>
    </w:p>
    <w:p w:rsidR="00B40FDF" w:rsidRPr="00AF0D85" w:rsidRDefault="00B40FDF" w:rsidP="00B40FDF">
      <w:pPr>
        <w:pStyle w:val="a8"/>
        <w:numPr>
          <w:ilvl w:val="1"/>
          <w:numId w:val="12"/>
        </w:numPr>
        <w:tabs>
          <w:tab w:val="clear" w:pos="705"/>
          <w:tab w:val="left" w:pos="-3261"/>
        </w:tabs>
        <w:spacing w:after="0"/>
        <w:ind w:left="0" w:firstLine="567"/>
        <w:jc w:val="both"/>
        <w:rPr>
          <w:color w:val="000000"/>
          <w:sz w:val="20"/>
          <w:szCs w:val="20"/>
        </w:rPr>
      </w:pPr>
      <w:r w:rsidRPr="00AF0D85">
        <w:rPr>
          <w:sz w:val="20"/>
          <w:szCs w:val="20"/>
        </w:rPr>
        <w:t>В случае неисполнения или ненадлежащего исполнения Заказчиком обязательств по оплате услуг по передаче электроэнергии (мощности), включая несвоевременно и (или) не полностью произведенную оплату за оказанные в расчетном периоде услуги по передаче электрической энергии, Заказчик уплачивает Исполнителю неустойку в размере, установленном в статье 26 Федерального закона от 26.03.2003 №35-ФЗ «Об электроэнергетике», при этом начисление неустойки начинается со дня, следующего за днем наступления срока соответствующего платежа.</w:t>
      </w:r>
    </w:p>
    <w:p w:rsidR="00B40FDF" w:rsidRPr="00AF0D85" w:rsidRDefault="00B40FDF" w:rsidP="00B40FDF">
      <w:pPr>
        <w:pStyle w:val="a4"/>
        <w:keepNext/>
        <w:widowControl/>
        <w:numPr>
          <w:ilvl w:val="0"/>
          <w:numId w:val="1"/>
        </w:numPr>
        <w:tabs>
          <w:tab w:val="left" w:pos="-180"/>
        </w:tabs>
        <w:autoSpaceDE/>
        <w:spacing w:before="240" w:after="240"/>
        <w:jc w:val="center"/>
        <w:rPr>
          <w:b/>
          <w:caps/>
          <w:color w:val="000000"/>
        </w:rPr>
      </w:pPr>
      <w:r w:rsidRPr="00AF0D85">
        <w:rPr>
          <w:b/>
          <w:caps/>
          <w:color w:val="000000"/>
        </w:rPr>
        <w:t>СРОК ДЕЙСТВИЯ ДОГОВОРА</w:t>
      </w:r>
    </w:p>
    <w:p w:rsidR="00B40FDF" w:rsidRPr="00AF0D85" w:rsidRDefault="00B40FDF" w:rsidP="00B40FDF">
      <w:pPr>
        <w:pStyle w:val="a4"/>
        <w:widowControl/>
        <w:numPr>
          <w:ilvl w:val="1"/>
          <w:numId w:val="13"/>
        </w:numPr>
        <w:tabs>
          <w:tab w:val="clear" w:pos="705"/>
        </w:tabs>
        <w:autoSpaceDE/>
        <w:ind w:left="0" w:firstLine="567"/>
        <w:rPr>
          <w:color w:val="000000"/>
        </w:rPr>
      </w:pPr>
      <w:r w:rsidRPr="00AF0D85">
        <w:t>Настоящий договор вступает в силу с момента его подписания и распространяет свое действие на отношения Сторон, возникшие с даты введения в действие индивидуального тарифа, установленного</w:t>
      </w:r>
      <w:r w:rsidRPr="00602B2E">
        <w:t xml:space="preserve"> </w:t>
      </w:r>
      <w:r w:rsidRPr="00AF0D85">
        <w:t xml:space="preserve">уполномоченным органом государственной власти субъекта РФ в области государственного регулирования тарифов. </w:t>
      </w:r>
    </w:p>
    <w:p w:rsidR="00B40FDF" w:rsidRPr="00AF0D85" w:rsidRDefault="00B40FDF" w:rsidP="00B40FDF">
      <w:pPr>
        <w:pStyle w:val="a4"/>
        <w:widowControl/>
        <w:numPr>
          <w:ilvl w:val="1"/>
          <w:numId w:val="13"/>
        </w:numPr>
        <w:tabs>
          <w:tab w:val="clear" w:pos="705"/>
        </w:tabs>
        <w:autoSpaceDE/>
        <w:ind w:left="0" w:firstLine="567"/>
        <w:rPr>
          <w:color w:val="000000"/>
        </w:rPr>
      </w:pPr>
      <w:r w:rsidRPr="00AF0D85">
        <w:rPr>
          <w:color w:val="000000"/>
        </w:rPr>
        <w:t>В случае, если ни одна из сторон не направила другой стороне в срок не менее чем за месяц до окончания срока действия договора уведомление о расторжении договора, либо о внесении в него изменений, либо о заключении нового договора, то настоящий договор считается продленным до конца следующего календарного года на тех же условиях.</w:t>
      </w:r>
    </w:p>
    <w:p w:rsidR="00B40FDF" w:rsidRPr="00AF0D85" w:rsidRDefault="00B40FDF" w:rsidP="00B40FDF">
      <w:pPr>
        <w:pStyle w:val="a4"/>
        <w:widowControl/>
        <w:autoSpaceDE/>
        <w:ind w:firstLine="567"/>
        <w:rPr>
          <w:color w:val="000000"/>
        </w:rPr>
      </w:pPr>
      <w:r w:rsidRPr="00AF0D85">
        <w:rPr>
          <w:color w:val="000000"/>
        </w:rPr>
        <w:t>Если любой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в соответствии с условиями настоящего договора.</w:t>
      </w:r>
    </w:p>
    <w:p w:rsidR="00B40FDF" w:rsidRPr="00AF0D85" w:rsidRDefault="00B40FDF" w:rsidP="00B40FDF">
      <w:pPr>
        <w:pStyle w:val="a4"/>
        <w:keepNext/>
        <w:widowControl/>
        <w:numPr>
          <w:ilvl w:val="0"/>
          <w:numId w:val="1"/>
        </w:numPr>
        <w:tabs>
          <w:tab w:val="left" w:pos="-180"/>
        </w:tabs>
        <w:autoSpaceDE/>
        <w:spacing w:before="240" w:after="240"/>
        <w:jc w:val="center"/>
        <w:rPr>
          <w:b/>
          <w:caps/>
          <w:color w:val="000000"/>
        </w:rPr>
      </w:pPr>
      <w:r w:rsidRPr="00AF0D85">
        <w:rPr>
          <w:b/>
          <w:caps/>
          <w:color w:val="000000"/>
        </w:rPr>
        <w:t>ЗАКЛЮЧИТЕЛЬНЫЕ ПОЛОЖЕНИЯ</w:t>
      </w:r>
    </w:p>
    <w:p w:rsidR="00B40FDF" w:rsidRPr="00AF0D85" w:rsidRDefault="00B40FDF" w:rsidP="00B40FDF">
      <w:pPr>
        <w:pStyle w:val="a4"/>
        <w:numPr>
          <w:ilvl w:val="1"/>
          <w:numId w:val="14"/>
        </w:numPr>
        <w:tabs>
          <w:tab w:val="clear" w:pos="705"/>
          <w:tab w:val="left" w:pos="-2268"/>
        </w:tabs>
        <w:autoSpaceDE/>
        <w:ind w:left="0" w:firstLine="567"/>
        <w:rPr>
          <w:color w:val="000000"/>
        </w:rPr>
      </w:pPr>
      <w:r w:rsidRPr="00AF0D85">
        <w:rPr>
          <w:color w:val="000000"/>
        </w:rPr>
        <w:t>Стороны обязуются без взаимного предварительного письменного согласования не разглашать третьим лицам информацию, относящуюся к предмету и условиям настоящего Договора (в том числе коммерческого характера), а также информацию, полученную в ходе исполнения Сторонами обязательств по Договору, за исключением случаев, когда необходимость разглашения такой информации прямо предусмотрена нормативными актами РФ. Срок неразглашения такой конфиденциальной информации устанавливается Сторонами в течение всего срока действия Договора, а также в течение трех лет после прекращения данного срока.</w:t>
      </w:r>
    </w:p>
    <w:p w:rsidR="00B40FDF" w:rsidRPr="00AF0D85" w:rsidRDefault="00B40FDF" w:rsidP="00B40FDF">
      <w:pPr>
        <w:pStyle w:val="a4"/>
        <w:numPr>
          <w:ilvl w:val="1"/>
          <w:numId w:val="14"/>
        </w:numPr>
        <w:tabs>
          <w:tab w:val="clear" w:pos="705"/>
          <w:tab w:val="left" w:pos="-2268"/>
        </w:tabs>
        <w:autoSpaceDE/>
        <w:ind w:left="0" w:firstLine="567"/>
        <w:rPr>
          <w:color w:val="000000"/>
        </w:rPr>
      </w:pPr>
      <w:r w:rsidRPr="00AF0D85">
        <w:rPr>
          <w:color w:val="000000"/>
        </w:rPr>
        <w:t>Каждая из Сторон обязуется предпринять все разумные меры, необходимые и целесообразные для предотвращения несанкционированного раскрытия конфиденциальной информации (указанной в п. 9.1 настоящего договора).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w:t>
      </w:r>
    </w:p>
    <w:p w:rsidR="00B40FDF" w:rsidRPr="00AF0D85" w:rsidRDefault="00B40FDF" w:rsidP="00B40FDF">
      <w:pPr>
        <w:pStyle w:val="a4"/>
        <w:widowControl/>
        <w:numPr>
          <w:ilvl w:val="1"/>
          <w:numId w:val="14"/>
        </w:numPr>
        <w:tabs>
          <w:tab w:val="clear" w:pos="705"/>
          <w:tab w:val="left" w:pos="-2268"/>
        </w:tabs>
        <w:autoSpaceDE/>
        <w:ind w:left="0" w:firstLine="567"/>
        <w:rPr>
          <w:color w:val="000000"/>
        </w:rPr>
      </w:pPr>
      <w:r w:rsidRPr="00AF0D85">
        <w:rPr>
          <w:color w:val="000000"/>
        </w:rPr>
        <w:t>За разглашение конфиденциальной информации Сторона, нарушившая обязательства, предусмотренные п.п. 9.1, 9.2 Договора, обязана возместить потерпевшей стороне причиненные убытки.</w:t>
      </w:r>
    </w:p>
    <w:p w:rsidR="00B40FDF" w:rsidRPr="00AF0D85" w:rsidRDefault="00B40FDF" w:rsidP="00B40FDF">
      <w:pPr>
        <w:pStyle w:val="a4"/>
        <w:widowControl/>
        <w:numPr>
          <w:ilvl w:val="1"/>
          <w:numId w:val="14"/>
        </w:numPr>
        <w:tabs>
          <w:tab w:val="clear" w:pos="705"/>
          <w:tab w:val="left" w:pos="-2268"/>
        </w:tabs>
        <w:autoSpaceDE/>
        <w:ind w:left="0" w:firstLine="567"/>
        <w:rPr>
          <w:color w:val="000000"/>
        </w:rPr>
      </w:pPr>
      <w:r w:rsidRPr="00AF0D85">
        <w:rPr>
          <w:color w:val="000000"/>
        </w:rPr>
        <w:t>Каждая из Сторон в срок не более 10 дней с момента свершения соответствующего факта обязана уведомить другую сторону о следующем:</w:t>
      </w:r>
    </w:p>
    <w:p w:rsidR="00B40FDF" w:rsidRPr="00AF0D85" w:rsidRDefault="00B40FDF" w:rsidP="00B40FDF">
      <w:pPr>
        <w:pStyle w:val="a4"/>
        <w:widowControl/>
        <w:numPr>
          <w:ilvl w:val="0"/>
          <w:numId w:val="15"/>
        </w:numPr>
        <w:tabs>
          <w:tab w:val="left" w:pos="1276"/>
          <w:tab w:val="left" w:pos="1418"/>
        </w:tabs>
        <w:autoSpaceDE/>
        <w:ind w:left="567" w:firstLine="0"/>
        <w:rPr>
          <w:color w:val="000000"/>
        </w:rPr>
      </w:pPr>
      <w:r w:rsidRPr="00AF0D85">
        <w:rPr>
          <w:color w:val="000000"/>
        </w:rPr>
        <w:t>о принятии решения о реорганизации и (или) ликвидации;</w:t>
      </w:r>
    </w:p>
    <w:p w:rsidR="00B40FDF" w:rsidRPr="00AF0D85" w:rsidRDefault="00B40FDF" w:rsidP="00B40FDF">
      <w:pPr>
        <w:pStyle w:val="a4"/>
        <w:widowControl/>
        <w:numPr>
          <w:ilvl w:val="0"/>
          <w:numId w:val="15"/>
        </w:numPr>
        <w:tabs>
          <w:tab w:val="left" w:pos="1276"/>
          <w:tab w:val="left" w:pos="1418"/>
        </w:tabs>
        <w:autoSpaceDE/>
        <w:ind w:left="567" w:firstLine="0"/>
        <w:rPr>
          <w:color w:val="000000"/>
        </w:rPr>
      </w:pPr>
      <w:r w:rsidRPr="00AF0D85">
        <w:rPr>
          <w:color w:val="000000"/>
        </w:rPr>
        <w:t>о внесении изменений в учредительные документы, относительно наименования и места нахождения;</w:t>
      </w:r>
    </w:p>
    <w:p w:rsidR="00B40FDF" w:rsidRPr="00AF0D85" w:rsidRDefault="00B40FDF" w:rsidP="00B40FDF">
      <w:pPr>
        <w:pStyle w:val="a4"/>
        <w:widowControl/>
        <w:numPr>
          <w:ilvl w:val="0"/>
          <w:numId w:val="15"/>
        </w:numPr>
        <w:tabs>
          <w:tab w:val="left" w:pos="1276"/>
          <w:tab w:val="left" w:pos="1418"/>
        </w:tabs>
        <w:autoSpaceDE/>
        <w:ind w:left="567" w:firstLine="0"/>
        <w:rPr>
          <w:color w:val="000000"/>
        </w:rPr>
      </w:pPr>
      <w:r w:rsidRPr="00AF0D85">
        <w:rPr>
          <w:color w:val="000000"/>
        </w:rPr>
        <w:t>при изменении банковских реквизитов и иных данных, влияющих на надлежащее исполнение предусмотренных Договором обязательств;</w:t>
      </w:r>
    </w:p>
    <w:p w:rsidR="00B40FDF" w:rsidRPr="00AF0D85" w:rsidRDefault="00B40FDF" w:rsidP="00B40FDF">
      <w:pPr>
        <w:pStyle w:val="a4"/>
        <w:widowControl/>
        <w:numPr>
          <w:ilvl w:val="0"/>
          <w:numId w:val="15"/>
        </w:numPr>
        <w:tabs>
          <w:tab w:val="left" w:pos="1276"/>
          <w:tab w:val="left" w:pos="1418"/>
        </w:tabs>
        <w:autoSpaceDE/>
        <w:ind w:left="567" w:firstLine="0"/>
        <w:rPr>
          <w:color w:val="000000"/>
        </w:rPr>
      </w:pPr>
      <w:r w:rsidRPr="00AF0D85">
        <w:rPr>
          <w:color w:val="000000"/>
        </w:rPr>
        <w:t>об изменении своих прав в отношении электросетевого оборудования, задействованного в передаче электроэнергии по настоящему договору.</w:t>
      </w:r>
    </w:p>
    <w:p w:rsidR="00B40FDF" w:rsidRPr="00AF0D85" w:rsidRDefault="00B40FDF" w:rsidP="00B40FDF">
      <w:pPr>
        <w:pStyle w:val="a4"/>
        <w:numPr>
          <w:ilvl w:val="1"/>
          <w:numId w:val="14"/>
        </w:numPr>
        <w:tabs>
          <w:tab w:val="clear" w:pos="705"/>
          <w:tab w:val="left" w:pos="-2410"/>
        </w:tabs>
        <w:autoSpaceDE/>
        <w:ind w:left="0" w:firstLine="567"/>
        <w:rPr>
          <w:color w:val="000000"/>
        </w:rPr>
      </w:pPr>
      <w:r w:rsidRPr="00AF0D85">
        <w:rPr>
          <w:color w:val="000000"/>
        </w:rPr>
        <w:t xml:space="preserve">При разрешении вопросов, не урегулированных Договором, Стороны учитывают взаимные интересы и руководствуются действующим законодательством. Стороны признают, что в отношении оказания услуг по настоящему договору в полном объеме распространяются права и обязанности, предусмотренные для Сетевой организации и потребителя услуг, предусмотренные ФЗ «Об электроэнергетике», «Правилами недискриминационного доступа к услугам по передаче электрической </w:t>
      </w:r>
      <w:r w:rsidRPr="00AF0D85">
        <w:rPr>
          <w:color w:val="000000"/>
        </w:rPr>
        <w:lastRenderedPageBreak/>
        <w:t xml:space="preserve">энергии…», утв. Постановлением Правительства РФ № 861 от 27.12.2004 г. и «Основными положениями функционирования розничных рынков электрической энергии», «Правилами полного и (или) частичного ограничения режима потребления электрической энергии», утв. Постановлением Правительства РФ №442 от 04.05.2012г. в редакциях, действующих на дату существования соответствующих отношений по настоящему договору. </w:t>
      </w:r>
    </w:p>
    <w:p w:rsidR="00B40FDF" w:rsidRPr="00AF0D85" w:rsidRDefault="00B40FDF" w:rsidP="00B40FDF">
      <w:pPr>
        <w:pStyle w:val="a4"/>
        <w:numPr>
          <w:ilvl w:val="1"/>
          <w:numId w:val="14"/>
        </w:numPr>
        <w:tabs>
          <w:tab w:val="clear" w:pos="705"/>
          <w:tab w:val="left" w:pos="-2410"/>
        </w:tabs>
        <w:autoSpaceDE/>
        <w:ind w:left="0" w:firstLine="567"/>
        <w:rPr>
          <w:color w:val="000000"/>
        </w:rPr>
      </w:pPr>
      <w:r w:rsidRPr="00AF0D85">
        <w:rPr>
          <w:color w:val="000000"/>
        </w:rPr>
        <w:t>Любые изменения и дополнения к Договору действительны только при условии оформления их в письменном виде и подписания обеими Сторонами, за исключением случаев, предусмотренных в настоящем договоре.</w:t>
      </w:r>
    </w:p>
    <w:p w:rsidR="00B40FDF" w:rsidRPr="00AF0D85" w:rsidRDefault="00B40FDF" w:rsidP="00B40FDF">
      <w:pPr>
        <w:pStyle w:val="a4"/>
        <w:keepNext/>
        <w:widowControl/>
        <w:numPr>
          <w:ilvl w:val="1"/>
          <w:numId w:val="14"/>
        </w:numPr>
        <w:tabs>
          <w:tab w:val="clear" w:pos="705"/>
          <w:tab w:val="left" w:pos="-2410"/>
        </w:tabs>
        <w:autoSpaceDE/>
        <w:ind w:left="0" w:firstLine="567"/>
        <w:rPr>
          <w:caps/>
          <w:color w:val="000000"/>
        </w:rPr>
      </w:pPr>
      <w:r w:rsidRPr="00AF0D85">
        <w:rPr>
          <w:color w:val="000000"/>
        </w:rPr>
        <w:t>Договор составлен в двух экземплярах, имеющих равную юридическую силу, по одному экземпляру для каждой из Сторон.</w:t>
      </w:r>
    </w:p>
    <w:p w:rsidR="00B40FDF" w:rsidRPr="00AF0D85" w:rsidRDefault="00B40FDF" w:rsidP="00B40FDF">
      <w:pPr>
        <w:pStyle w:val="a4"/>
        <w:keepNext/>
        <w:widowControl/>
        <w:numPr>
          <w:ilvl w:val="0"/>
          <w:numId w:val="1"/>
        </w:numPr>
        <w:tabs>
          <w:tab w:val="left" w:pos="-180"/>
        </w:tabs>
        <w:autoSpaceDE/>
        <w:spacing w:before="240" w:after="240"/>
        <w:jc w:val="center"/>
        <w:rPr>
          <w:b/>
          <w:caps/>
          <w:color w:val="000000"/>
        </w:rPr>
      </w:pPr>
      <w:r w:rsidRPr="00AF0D85">
        <w:rPr>
          <w:b/>
          <w:caps/>
          <w:color w:val="000000"/>
        </w:rPr>
        <w:t>ПРИЛОЖЕНИЯ К ДОГОВОРУ</w:t>
      </w:r>
    </w:p>
    <w:p w:rsidR="00B40FDF" w:rsidRPr="00AF0D85" w:rsidRDefault="00B40FDF" w:rsidP="00B40FDF">
      <w:pPr>
        <w:pStyle w:val="a4"/>
        <w:widowControl/>
        <w:autoSpaceDE/>
        <w:ind w:firstLine="567"/>
        <w:rPr>
          <w:color w:val="000000"/>
        </w:rPr>
      </w:pPr>
      <w:r w:rsidRPr="00AF0D85">
        <w:rPr>
          <w:color w:val="000000"/>
        </w:rPr>
        <w:t>Все приложения, указанные в настоящем пункте, являются неотъемлемой частью настоящего Договора.</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№1 «Перечень точек поставки электрической энергии и приборов учета».</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№1.1 «Перечень точек отпуска электрической энергии из сети Заказчика».</w:t>
      </w:r>
      <w:r w:rsidRPr="00AF0D85">
        <w:rPr>
          <w:color w:val="FF0000"/>
          <w:vertAlign w:val="superscript"/>
        </w:rPr>
        <w:t>2</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№2 «Объемы передачи электрической энергии и мощности».</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№3 «Акт объёма переданной электрической энергии и мощности».</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№4 «Перечень объектов межсетевой координации».</w:t>
      </w:r>
    </w:p>
    <w:p w:rsidR="00B40FDF" w:rsidRPr="00AF0D85" w:rsidRDefault="00B40FDF" w:rsidP="00B40FDF">
      <w:pPr>
        <w:numPr>
          <w:ilvl w:val="1"/>
          <w:numId w:val="16"/>
        </w:numPr>
        <w:tabs>
          <w:tab w:val="clear" w:pos="705"/>
        </w:tabs>
        <w:ind w:left="0" w:firstLine="567"/>
        <w:jc w:val="both"/>
        <w:rPr>
          <w:color w:val="000000"/>
          <w:sz w:val="20"/>
          <w:szCs w:val="20"/>
        </w:rPr>
      </w:pPr>
      <w:r w:rsidRPr="00AF0D85">
        <w:rPr>
          <w:color w:val="000000"/>
          <w:sz w:val="20"/>
          <w:szCs w:val="20"/>
        </w:rPr>
        <w:t>Приложение №4.1 «Перечень объектов диспетчеризации филиала ПАО «СО ЕЭС» Тюменское РДУ».</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№5 «Акт об оказании услуг по передаче электрической энергии».</w:t>
      </w:r>
    </w:p>
    <w:p w:rsidR="00B40FDF" w:rsidRPr="00AF0D85" w:rsidRDefault="00B40FDF" w:rsidP="00B40FDF">
      <w:pPr>
        <w:pStyle w:val="a4"/>
        <w:widowControl/>
        <w:numPr>
          <w:ilvl w:val="1"/>
          <w:numId w:val="16"/>
        </w:numPr>
        <w:tabs>
          <w:tab w:val="clear" w:pos="705"/>
          <w:tab w:val="left" w:pos="-180"/>
        </w:tabs>
        <w:autoSpaceDE/>
        <w:ind w:left="0" w:firstLine="567"/>
        <w:rPr>
          <w:color w:val="000000"/>
        </w:rPr>
      </w:pPr>
      <w:r w:rsidRPr="00AF0D85">
        <w:rPr>
          <w:color w:val="000000"/>
        </w:rPr>
        <w:t>Приложение №6 «Порядок обеспечения действий Сторон при выполнении изменения эксплуатационного состояния объектов межсетевой координации и ремонтных работ».</w:t>
      </w:r>
    </w:p>
    <w:p w:rsidR="00B40FDF" w:rsidRPr="00AF0D85" w:rsidRDefault="00B40FDF" w:rsidP="00B40FDF">
      <w:pPr>
        <w:numPr>
          <w:ilvl w:val="1"/>
          <w:numId w:val="16"/>
        </w:numPr>
        <w:shd w:val="clear" w:color="auto" w:fill="FFFFFF"/>
        <w:tabs>
          <w:tab w:val="clear" w:pos="705"/>
        </w:tabs>
        <w:autoSpaceDE w:val="0"/>
        <w:autoSpaceDN w:val="0"/>
        <w:adjustRightInd w:val="0"/>
        <w:ind w:left="0" w:firstLine="567"/>
        <w:jc w:val="both"/>
        <w:rPr>
          <w:color w:val="000000"/>
          <w:sz w:val="20"/>
          <w:szCs w:val="20"/>
        </w:rPr>
      </w:pPr>
      <w:r w:rsidRPr="00AF0D85">
        <w:rPr>
          <w:color w:val="000000"/>
          <w:sz w:val="20"/>
          <w:szCs w:val="20"/>
        </w:rPr>
        <w:t>Приложение №7 «Интервальный акт снятия показаний приборов учета (форма)».</w:t>
      </w:r>
    </w:p>
    <w:p w:rsidR="00B40FDF" w:rsidRPr="00AF0D85" w:rsidRDefault="00B40FDF" w:rsidP="00B40FDF">
      <w:pPr>
        <w:numPr>
          <w:ilvl w:val="1"/>
          <w:numId w:val="16"/>
        </w:numPr>
        <w:shd w:val="clear" w:color="auto" w:fill="FFFFFF"/>
        <w:tabs>
          <w:tab w:val="clear" w:pos="705"/>
        </w:tabs>
        <w:autoSpaceDE w:val="0"/>
        <w:autoSpaceDN w:val="0"/>
        <w:adjustRightInd w:val="0"/>
        <w:ind w:left="0" w:firstLine="567"/>
        <w:jc w:val="both"/>
        <w:rPr>
          <w:color w:val="000000"/>
          <w:sz w:val="20"/>
          <w:szCs w:val="20"/>
        </w:rPr>
      </w:pPr>
      <w:r w:rsidRPr="00AF0D85">
        <w:rPr>
          <w:color w:val="000000"/>
          <w:sz w:val="20"/>
          <w:szCs w:val="20"/>
        </w:rPr>
        <w:t>Приложение №7.1. «Интегральный акт снятия показаний приборов учета (форма)».</w:t>
      </w:r>
    </w:p>
    <w:p w:rsidR="00B40FDF" w:rsidRPr="00AF0D85" w:rsidRDefault="00B40FDF" w:rsidP="00B40FDF">
      <w:pPr>
        <w:numPr>
          <w:ilvl w:val="1"/>
          <w:numId w:val="16"/>
        </w:numPr>
        <w:shd w:val="clear" w:color="auto" w:fill="FFFFFF"/>
        <w:tabs>
          <w:tab w:val="clear" w:pos="705"/>
        </w:tabs>
        <w:autoSpaceDE w:val="0"/>
        <w:autoSpaceDN w:val="0"/>
        <w:adjustRightInd w:val="0"/>
        <w:ind w:left="0" w:firstLine="567"/>
        <w:jc w:val="both"/>
        <w:rPr>
          <w:color w:val="000000"/>
          <w:sz w:val="20"/>
          <w:szCs w:val="20"/>
        </w:rPr>
      </w:pPr>
      <w:r w:rsidRPr="00AF0D85">
        <w:rPr>
          <w:color w:val="000000"/>
          <w:sz w:val="20"/>
          <w:szCs w:val="20"/>
        </w:rPr>
        <w:t>Приложение №8 «Положение/инструкция «О взаимоотношениях оперативного персонала».</w:t>
      </w:r>
    </w:p>
    <w:p w:rsidR="00B40FDF" w:rsidRPr="00AF0D85" w:rsidRDefault="00B40FDF" w:rsidP="00B40FDF">
      <w:pPr>
        <w:pStyle w:val="a4"/>
        <w:keepNext/>
        <w:widowControl/>
        <w:numPr>
          <w:ilvl w:val="0"/>
          <w:numId w:val="1"/>
        </w:numPr>
        <w:suppressAutoHyphens w:val="0"/>
        <w:autoSpaceDE/>
        <w:spacing w:before="240" w:after="240"/>
        <w:jc w:val="center"/>
        <w:rPr>
          <w:b/>
          <w:caps/>
          <w:color w:val="000000"/>
        </w:rPr>
      </w:pPr>
      <w:r w:rsidRPr="00AF0D85">
        <w:rPr>
          <w:b/>
          <w:caps/>
          <w:color w:val="000000"/>
        </w:rPr>
        <w:t>АДРЕСА И ПЛАТЕЖНЫЕ РЕКВИЗИТЫ СТОРОН</w:t>
      </w:r>
    </w:p>
    <w:tbl>
      <w:tblPr>
        <w:tblW w:w="9639" w:type="dxa"/>
        <w:tblInd w:w="108" w:type="dxa"/>
        <w:tblLook w:val="01E0" w:firstRow="1" w:lastRow="1" w:firstColumn="1" w:lastColumn="1" w:noHBand="0" w:noVBand="0"/>
      </w:tblPr>
      <w:tblGrid>
        <w:gridCol w:w="2552"/>
        <w:gridCol w:w="7087"/>
      </w:tblGrid>
      <w:tr w:rsidR="00B40FDF" w:rsidRPr="00AF0D85" w:rsidTr="00AF0D85">
        <w:trPr>
          <w:cantSplit/>
        </w:trPr>
        <w:tc>
          <w:tcPr>
            <w:tcW w:w="2552" w:type="dxa"/>
            <w:vMerge w:val="restart"/>
          </w:tcPr>
          <w:p w:rsidR="00B40FDF" w:rsidRPr="00AF0D85" w:rsidRDefault="00B40FDF" w:rsidP="00AF0D85">
            <w:pPr>
              <w:pStyle w:val="a4"/>
            </w:pPr>
            <w:r w:rsidRPr="00AF0D85">
              <w:rPr>
                <w:b/>
              </w:rPr>
              <w:t>Заказчик:</w:t>
            </w:r>
          </w:p>
          <w:p w:rsidR="00B40FDF" w:rsidRPr="00AF0D85" w:rsidRDefault="00B40FDF" w:rsidP="00AF0D85">
            <w:pPr>
              <w:pStyle w:val="a4"/>
              <w:rPr>
                <w:b/>
              </w:rPr>
            </w:pPr>
            <w:r w:rsidRPr="00AF0D85">
              <w:t>__________________</w:t>
            </w:r>
          </w:p>
        </w:tc>
        <w:tc>
          <w:tcPr>
            <w:tcW w:w="7087" w:type="dxa"/>
          </w:tcPr>
          <w:p w:rsidR="00B40FDF" w:rsidRPr="00AF0D85" w:rsidRDefault="00B40FDF" w:rsidP="00AF0D85">
            <w:pPr>
              <w:pStyle w:val="a4"/>
              <w:tabs>
                <w:tab w:val="left" w:pos="1080"/>
              </w:tabs>
            </w:pPr>
            <w:r w:rsidRPr="00AF0D85">
              <w:t>Адрес места нахождения:</w:t>
            </w:r>
          </w:p>
        </w:tc>
      </w:tr>
      <w:tr w:rsidR="00B40FDF" w:rsidRPr="00AF0D85" w:rsidTr="00AF0D85">
        <w:trPr>
          <w:cantSplit/>
        </w:trPr>
        <w:tc>
          <w:tcPr>
            <w:tcW w:w="2552" w:type="dxa"/>
            <w:vMerge/>
          </w:tcPr>
          <w:p w:rsidR="00B40FDF" w:rsidRPr="00AF0D85" w:rsidRDefault="00B40FDF" w:rsidP="00AF0D85">
            <w:pPr>
              <w:pStyle w:val="a4"/>
              <w:rPr>
                <w:b/>
              </w:rPr>
            </w:pPr>
          </w:p>
        </w:tc>
        <w:tc>
          <w:tcPr>
            <w:tcW w:w="7087" w:type="dxa"/>
          </w:tcPr>
          <w:p w:rsidR="00B40FDF" w:rsidRPr="00AF0D85" w:rsidRDefault="00B40FDF" w:rsidP="00AF0D85">
            <w:pPr>
              <w:pStyle w:val="a4"/>
              <w:tabs>
                <w:tab w:val="left" w:pos="1080"/>
              </w:tabs>
            </w:pPr>
            <w:r w:rsidRPr="00AF0D85">
              <w:t xml:space="preserve">Почтовый адрес: </w:t>
            </w:r>
          </w:p>
        </w:tc>
      </w:tr>
      <w:tr w:rsidR="00B40FDF" w:rsidRPr="00AF0D85" w:rsidTr="00AF0D85">
        <w:trPr>
          <w:cantSplit/>
        </w:trPr>
        <w:tc>
          <w:tcPr>
            <w:tcW w:w="2552" w:type="dxa"/>
            <w:vMerge/>
          </w:tcPr>
          <w:p w:rsidR="00B40FDF" w:rsidRPr="00AF0D85" w:rsidRDefault="00B40FDF" w:rsidP="00AF0D85">
            <w:pPr>
              <w:pStyle w:val="a4"/>
              <w:rPr>
                <w:b/>
              </w:rPr>
            </w:pPr>
          </w:p>
        </w:tc>
        <w:tc>
          <w:tcPr>
            <w:tcW w:w="7087" w:type="dxa"/>
          </w:tcPr>
          <w:p w:rsidR="00B40FDF" w:rsidRPr="00AF0D85" w:rsidRDefault="00B40FDF" w:rsidP="00AF0D85">
            <w:pPr>
              <w:pStyle w:val="a4"/>
              <w:tabs>
                <w:tab w:val="left" w:pos="1080"/>
              </w:tabs>
            </w:pPr>
            <w:r w:rsidRPr="00AF0D85">
              <w:t xml:space="preserve">ИНН/КПП  </w:t>
            </w:r>
          </w:p>
        </w:tc>
      </w:tr>
      <w:tr w:rsidR="00B40FDF" w:rsidRPr="00AF0D85" w:rsidTr="00AF0D85">
        <w:trPr>
          <w:cantSplit/>
        </w:trPr>
        <w:tc>
          <w:tcPr>
            <w:tcW w:w="2552" w:type="dxa"/>
            <w:vMerge/>
          </w:tcPr>
          <w:p w:rsidR="00B40FDF" w:rsidRPr="00AF0D85" w:rsidRDefault="00B40FDF" w:rsidP="00AF0D85">
            <w:pPr>
              <w:pStyle w:val="a4"/>
              <w:rPr>
                <w:b/>
              </w:rPr>
            </w:pPr>
          </w:p>
        </w:tc>
        <w:tc>
          <w:tcPr>
            <w:tcW w:w="7087" w:type="dxa"/>
          </w:tcPr>
          <w:p w:rsidR="00B40FDF" w:rsidRPr="00AF0D85" w:rsidRDefault="00B40FDF" w:rsidP="00AF0D85">
            <w:pPr>
              <w:pStyle w:val="a4"/>
              <w:tabs>
                <w:tab w:val="left" w:pos="1080"/>
              </w:tabs>
            </w:pPr>
            <w:r w:rsidRPr="00AF0D85">
              <w:t xml:space="preserve">Р/с </w:t>
            </w:r>
          </w:p>
        </w:tc>
      </w:tr>
      <w:tr w:rsidR="00B40FDF" w:rsidRPr="00AF0D85" w:rsidTr="00AF0D85">
        <w:trPr>
          <w:cantSplit/>
        </w:trPr>
        <w:tc>
          <w:tcPr>
            <w:tcW w:w="2552" w:type="dxa"/>
            <w:vMerge/>
          </w:tcPr>
          <w:p w:rsidR="00B40FDF" w:rsidRPr="00AF0D85" w:rsidRDefault="00B40FDF" w:rsidP="00AF0D85">
            <w:pPr>
              <w:pStyle w:val="a4"/>
              <w:rPr>
                <w:b/>
              </w:rPr>
            </w:pPr>
          </w:p>
        </w:tc>
        <w:tc>
          <w:tcPr>
            <w:tcW w:w="7087" w:type="dxa"/>
          </w:tcPr>
          <w:p w:rsidR="00B40FDF" w:rsidRPr="00AF0D85" w:rsidRDefault="00B40FDF" w:rsidP="00AF0D85">
            <w:pPr>
              <w:pStyle w:val="a4"/>
              <w:tabs>
                <w:tab w:val="left" w:pos="1080"/>
              </w:tabs>
            </w:pPr>
            <w:r w:rsidRPr="00AF0D85">
              <w:t xml:space="preserve">К/с </w:t>
            </w:r>
          </w:p>
        </w:tc>
      </w:tr>
      <w:tr w:rsidR="00B40FDF" w:rsidRPr="00AF0D85" w:rsidTr="00AF0D85">
        <w:trPr>
          <w:cantSplit/>
        </w:trPr>
        <w:tc>
          <w:tcPr>
            <w:tcW w:w="2552" w:type="dxa"/>
            <w:vMerge/>
          </w:tcPr>
          <w:p w:rsidR="00B40FDF" w:rsidRPr="00AF0D85" w:rsidRDefault="00B40FDF" w:rsidP="00AF0D85">
            <w:pPr>
              <w:pStyle w:val="a4"/>
              <w:rPr>
                <w:b/>
              </w:rPr>
            </w:pPr>
          </w:p>
        </w:tc>
        <w:tc>
          <w:tcPr>
            <w:tcW w:w="7087" w:type="dxa"/>
          </w:tcPr>
          <w:p w:rsidR="00B40FDF" w:rsidRPr="00AF0D85" w:rsidRDefault="00B40FDF" w:rsidP="00AF0D85">
            <w:pPr>
              <w:pStyle w:val="a4"/>
              <w:tabs>
                <w:tab w:val="left" w:pos="1080"/>
              </w:tabs>
            </w:pPr>
            <w:r w:rsidRPr="00AF0D85">
              <w:t xml:space="preserve">БИК </w:t>
            </w:r>
          </w:p>
        </w:tc>
      </w:tr>
      <w:tr w:rsidR="00B40FDF" w:rsidRPr="00AF0D85" w:rsidTr="00AF0D85">
        <w:trPr>
          <w:cantSplit/>
        </w:trPr>
        <w:tc>
          <w:tcPr>
            <w:tcW w:w="2552" w:type="dxa"/>
            <w:vMerge w:val="restart"/>
          </w:tcPr>
          <w:p w:rsidR="00B40FDF" w:rsidRPr="00AF0D85" w:rsidRDefault="00B40FDF" w:rsidP="00AF0D85">
            <w:pPr>
              <w:pStyle w:val="a4"/>
              <w:jc w:val="left"/>
              <w:rPr>
                <w:b/>
              </w:rPr>
            </w:pPr>
            <w:r w:rsidRPr="00AF0D85">
              <w:rPr>
                <w:b/>
              </w:rPr>
              <w:t>Исполнитель:</w:t>
            </w:r>
          </w:p>
          <w:p w:rsidR="00B40FDF" w:rsidRPr="00AF0D85" w:rsidRDefault="00B40FDF" w:rsidP="00AF0D85">
            <w:pPr>
              <w:pStyle w:val="a4"/>
              <w:jc w:val="left"/>
            </w:pPr>
          </w:p>
        </w:tc>
        <w:tc>
          <w:tcPr>
            <w:tcW w:w="7087" w:type="dxa"/>
          </w:tcPr>
          <w:p w:rsidR="00B40FDF" w:rsidRPr="00AF0D85" w:rsidRDefault="00B40FDF" w:rsidP="00AF0D85">
            <w:pPr>
              <w:pStyle w:val="a4"/>
              <w:tabs>
                <w:tab w:val="left" w:pos="1080"/>
              </w:tabs>
              <w:jc w:val="left"/>
            </w:pPr>
            <w:r w:rsidRPr="00AF0D85">
              <w:t>Адрес места нахождения:</w:t>
            </w:r>
          </w:p>
        </w:tc>
      </w:tr>
      <w:tr w:rsidR="00B40FDF" w:rsidRPr="00AF0D85" w:rsidTr="00AF0D85">
        <w:trPr>
          <w:cantSplit/>
        </w:trPr>
        <w:tc>
          <w:tcPr>
            <w:tcW w:w="2552" w:type="dxa"/>
            <w:vMerge/>
          </w:tcPr>
          <w:p w:rsidR="00B40FDF" w:rsidRPr="00AF0D85" w:rsidRDefault="00B40FDF" w:rsidP="00AF0D85">
            <w:pPr>
              <w:pStyle w:val="a4"/>
              <w:jc w:val="left"/>
            </w:pPr>
          </w:p>
        </w:tc>
        <w:tc>
          <w:tcPr>
            <w:tcW w:w="7087" w:type="dxa"/>
          </w:tcPr>
          <w:p w:rsidR="00B40FDF" w:rsidRPr="00AF0D85" w:rsidRDefault="00B40FDF" w:rsidP="00AF0D85">
            <w:pPr>
              <w:pStyle w:val="a4"/>
              <w:tabs>
                <w:tab w:val="left" w:pos="1080"/>
              </w:tabs>
              <w:jc w:val="left"/>
            </w:pPr>
            <w:r w:rsidRPr="00AF0D85">
              <w:t xml:space="preserve">Почтовый адрес: </w:t>
            </w:r>
          </w:p>
        </w:tc>
      </w:tr>
      <w:tr w:rsidR="00B40FDF" w:rsidRPr="00AF0D85" w:rsidTr="00AF0D85">
        <w:trPr>
          <w:cantSplit/>
        </w:trPr>
        <w:tc>
          <w:tcPr>
            <w:tcW w:w="2552" w:type="dxa"/>
            <w:vMerge/>
          </w:tcPr>
          <w:p w:rsidR="00B40FDF" w:rsidRPr="00AF0D85" w:rsidRDefault="00B40FDF" w:rsidP="00AF0D85">
            <w:pPr>
              <w:pStyle w:val="12"/>
              <w:spacing w:line="240" w:lineRule="auto"/>
              <w:ind w:firstLine="0"/>
              <w:jc w:val="left"/>
              <w:rPr>
                <w:rFonts w:ascii="Times New Roman" w:hAnsi="Times New Roman"/>
                <w:sz w:val="20"/>
                <w:lang w:eastAsia="ru-RU"/>
              </w:rPr>
            </w:pPr>
          </w:p>
        </w:tc>
        <w:tc>
          <w:tcPr>
            <w:tcW w:w="7087" w:type="dxa"/>
          </w:tcPr>
          <w:p w:rsidR="00B40FDF" w:rsidRPr="00AF0D85" w:rsidRDefault="00B40FDF" w:rsidP="00AF0D85">
            <w:pPr>
              <w:pStyle w:val="a4"/>
              <w:tabs>
                <w:tab w:val="left" w:pos="1080"/>
              </w:tabs>
              <w:jc w:val="left"/>
            </w:pPr>
            <w:r w:rsidRPr="00AF0D85">
              <w:t xml:space="preserve">ИНН/КПП  </w:t>
            </w:r>
          </w:p>
        </w:tc>
      </w:tr>
      <w:tr w:rsidR="00B40FDF" w:rsidRPr="00AF0D85" w:rsidTr="00AF0D85">
        <w:trPr>
          <w:cantSplit/>
        </w:trPr>
        <w:tc>
          <w:tcPr>
            <w:tcW w:w="2552" w:type="dxa"/>
            <w:vMerge/>
          </w:tcPr>
          <w:p w:rsidR="00B40FDF" w:rsidRPr="00AF0D85" w:rsidRDefault="00B40FDF" w:rsidP="00AF0D85">
            <w:pPr>
              <w:pStyle w:val="12"/>
              <w:spacing w:line="240" w:lineRule="auto"/>
              <w:ind w:firstLine="0"/>
              <w:jc w:val="left"/>
              <w:rPr>
                <w:rFonts w:ascii="Times New Roman" w:hAnsi="Times New Roman"/>
                <w:sz w:val="20"/>
                <w:lang w:eastAsia="ru-RU"/>
              </w:rPr>
            </w:pPr>
          </w:p>
        </w:tc>
        <w:tc>
          <w:tcPr>
            <w:tcW w:w="7087" w:type="dxa"/>
          </w:tcPr>
          <w:p w:rsidR="00B40FDF" w:rsidRPr="00AF0D85" w:rsidRDefault="00B40FDF" w:rsidP="00AF0D85">
            <w:pPr>
              <w:rPr>
                <w:sz w:val="20"/>
                <w:szCs w:val="20"/>
              </w:rPr>
            </w:pPr>
            <w:r w:rsidRPr="00AF0D85">
              <w:rPr>
                <w:sz w:val="20"/>
                <w:szCs w:val="20"/>
              </w:rPr>
              <w:t xml:space="preserve">Р/с </w:t>
            </w:r>
          </w:p>
        </w:tc>
      </w:tr>
      <w:tr w:rsidR="00B40FDF" w:rsidRPr="00AF0D85" w:rsidTr="00AF0D85">
        <w:trPr>
          <w:cantSplit/>
        </w:trPr>
        <w:tc>
          <w:tcPr>
            <w:tcW w:w="2552" w:type="dxa"/>
            <w:vMerge/>
          </w:tcPr>
          <w:p w:rsidR="00B40FDF" w:rsidRPr="00AF0D85" w:rsidRDefault="00B40FDF" w:rsidP="00AF0D85">
            <w:pPr>
              <w:pStyle w:val="12"/>
              <w:spacing w:line="240" w:lineRule="auto"/>
              <w:ind w:firstLine="0"/>
              <w:jc w:val="left"/>
              <w:rPr>
                <w:rFonts w:ascii="Times New Roman" w:hAnsi="Times New Roman"/>
                <w:sz w:val="20"/>
                <w:lang w:eastAsia="ru-RU"/>
              </w:rPr>
            </w:pPr>
          </w:p>
        </w:tc>
        <w:tc>
          <w:tcPr>
            <w:tcW w:w="7087" w:type="dxa"/>
          </w:tcPr>
          <w:p w:rsidR="00B40FDF" w:rsidRPr="00AF0D85" w:rsidRDefault="00B40FDF" w:rsidP="00AF0D85">
            <w:pPr>
              <w:rPr>
                <w:sz w:val="20"/>
                <w:szCs w:val="20"/>
              </w:rPr>
            </w:pPr>
            <w:r w:rsidRPr="00AF0D85">
              <w:rPr>
                <w:sz w:val="20"/>
                <w:szCs w:val="20"/>
              </w:rPr>
              <w:t xml:space="preserve">К/с </w:t>
            </w:r>
          </w:p>
        </w:tc>
      </w:tr>
      <w:tr w:rsidR="00B40FDF" w:rsidRPr="00AF0D85" w:rsidTr="00AF0D85">
        <w:trPr>
          <w:cantSplit/>
        </w:trPr>
        <w:tc>
          <w:tcPr>
            <w:tcW w:w="2552" w:type="dxa"/>
            <w:vMerge/>
          </w:tcPr>
          <w:p w:rsidR="00B40FDF" w:rsidRPr="00AF0D85" w:rsidRDefault="00B40FDF" w:rsidP="00AF0D85">
            <w:pPr>
              <w:pStyle w:val="12"/>
              <w:spacing w:line="240" w:lineRule="auto"/>
              <w:ind w:firstLine="0"/>
              <w:jc w:val="left"/>
              <w:rPr>
                <w:rFonts w:ascii="Times New Roman" w:hAnsi="Times New Roman"/>
                <w:sz w:val="20"/>
                <w:lang w:eastAsia="ru-RU"/>
              </w:rPr>
            </w:pPr>
          </w:p>
        </w:tc>
        <w:tc>
          <w:tcPr>
            <w:tcW w:w="7087" w:type="dxa"/>
          </w:tcPr>
          <w:p w:rsidR="00B40FDF" w:rsidRPr="00AF0D85" w:rsidRDefault="00B40FDF" w:rsidP="00AF0D85">
            <w:pPr>
              <w:rPr>
                <w:sz w:val="20"/>
                <w:szCs w:val="20"/>
              </w:rPr>
            </w:pPr>
            <w:r w:rsidRPr="00AF0D85">
              <w:rPr>
                <w:sz w:val="20"/>
                <w:szCs w:val="20"/>
              </w:rPr>
              <w:t xml:space="preserve">БИК </w:t>
            </w:r>
          </w:p>
        </w:tc>
      </w:tr>
    </w:tbl>
    <w:p w:rsidR="00B40FDF" w:rsidRPr="00AF0D85" w:rsidRDefault="00B40FDF" w:rsidP="00B40FDF">
      <w:pPr>
        <w:rPr>
          <w:color w:val="000000"/>
          <w:sz w:val="20"/>
          <w:szCs w:val="20"/>
        </w:rPr>
      </w:pPr>
    </w:p>
    <w:p w:rsidR="00B40FDF" w:rsidRPr="00AF0D85" w:rsidRDefault="00B40FDF" w:rsidP="00B40FDF">
      <w:pPr>
        <w:rPr>
          <w:color w:val="000000"/>
          <w:sz w:val="20"/>
          <w:szCs w:val="20"/>
        </w:rPr>
      </w:pPr>
    </w:p>
    <w:tbl>
      <w:tblPr>
        <w:tblW w:w="9639" w:type="dxa"/>
        <w:tblInd w:w="108" w:type="dxa"/>
        <w:tblLook w:val="04A0" w:firstRow="1" w:lastRow="0" w:firstColumn="1" w:lastColumn="0" w:noHBand="0" w:noVBand="1"/>
      </w:tblPr>
      <w:tblGrid>
        <w:gridCol w:w="4820"/>
        <w:gridCol w:w="4819"/>
      </w:tblGrid>
      <w:tr w:rsidR="00B40FDF" w:rsidRPr="00AF0D85" w:rsidTr="00AF0D85">
        <w:tc>
          <w:tcPr>
            <w:tcW w:w="4820" w:type="dxa"/>
            <w:shd w:val="clear" w:color="auto" w:fill="auto"/>
          </w:tcPr>
          <w:p w:rsidR="00B40FDF" w:rsidRPr="00AF0D85" w:rsidRDefault="00B40FDF" w:rsidP="00AF0D85">
            <w:pPr>
              <w:rPr>
                <w:b/>
                <w:sz w:val="20"/>
                <w:szCs w:val="20"/>
              </w:rPr>
            </w:pPr>
            <w:r w:rsidRPr="00AF0D85">
              <w:rPr>
                <w:b/>
                <w:sz w:val="20"/>
                <w:szCs w:val="20"/>
              </w:rPr>
              <w:t>Заказчик:</w:t>
            </w:r>
          </w:p>
          <w:p w:rsidR="00B40FDF" w:rsidRPr="00AF0D85" w:rsidRDefault="00B40FDF" w:rsidP="00AF0D85">
            <w:pPr>
              <w:rPr>
                <w:sz w:val="20"/>
                <w:szCs w:val="20"/>
              </w:rPr>
            </w:pPr>
            <w:r w:rsidRPr="00AF0D85">
              <w:rPr>
                <w:sz w:val="20"/>
                <w:szCs w:val="20"/>
              </w:rPr>
              <w:t>_____________________</w:t>
            </w:r>
          </w:p>
        </w:tc>
        <w:tc>
          <w:tcPr>
            <w:tcW w:w="4819" w:type="dxa"/>
            <w:shd w:val="clear" w:color="auto" w:fill="auto"/>
          </w:tcPr>
          <w:p w:rsidR="00B40FDF" w:rsidRPr="00AF0D85" w:rsidRDefault="00B40FDF" w:rsidP="00AF0D85">
            <w:pPr>
              <w:pStyle w:val="a4"/>
              <w:spacing w:line="264" w:lineRule="auto"/>
              <w:ind w:right="-765"/>
              <w:rPr>
                <w:b/>
              </w:rPr>
            </w:pPr>
            <w:r w:rsidRPr="00AF0D85">
              <w:rPr>
                <w:b/>
              </w:rPr>
              <w:t>Исполнитель:</w:t>
            </w:r>
          </w:p>
          <w:p w:rsidR="00B40FDF" w:rsidRPr="00AF0D85" w:rsidRDefault="00B40FDF" w:rsidP="00AF0D85">
            <w:pPr>
              <w:rPr>
                <w:sz w:val="20"/>
                <w:szCs w:val="20"/>
              </w:rPr>
            </w:pPr>
            <w:r w:rsidRPr="00AF0D85">
              <w:rPr>
                <w:sz w:val="20"/>
                <w:szCs w:val="20"/>
              </w:rPr>
              <w:t>ООО «Дорстрой»</w:t>
            </w:r>
          </w:p>
        </w:tc>
      </w:tr>
      <w:tr w:rsidR="00B40FDF" w:rsidRPr="00AF0D85" w:rsidTr="00AF0D85">
        <w:tc>
          <w:tcPr>
            <w:tcW w:w="4820" w:type="dxa"/>
            <w:shd w:val="clear" w:color="auto" w:fill="auto"/>
          </w:tcPr>
          <w:p w:rsidR="00B40FDF" w:rsidRPr="00AF0D85" w:rsidRDefault="00B40FDF" w:rsidP="00AF0D85">
            <w:pPr>
              <w:rPr>
                <w:b/>
                <w:sz w:val="20"/>
                <w:szCs w:val="20"/>
              </w:rPr>
            </w:pPr>
          </w:p>
          <w:p w:rsidR="00B40FDF" w:rsidRPr="00AF0D85" w:rsidRDefault="00B40FDF" w:rsidP="00AF0D85">
            <w:pPr>
              <w:rPr>
                <w:b/>
                <w:sz w:val="20"/>
                <w:szCs w:val="20"/>
              </w:rPr>
            </w:pPr>
          </w:p>
          <w:p w:rsidR="00B40FDF" w:rsidRPr="00AF0D85" w:rsidRDefault="00B40FDF" w:rsidP="00AF0D85">
            <w:pPr>
              <w:rPr>
                <w:b/>
                <w:sz w:val="20"/>
                <w:szCs w:val="20"/>
              </w:rPr>
            </w:pPr>
          </w:p>
          <w:p w:rsidR="00B40FDF" w:rsidRPr="00AF0D85" w:rsidRDefault="00B40FDF" w:rsidP="00AF0D85">
            <w:pPr>
              <w:rPr>
                <w:b/>
                <w:sz w:val="20"/>
                <w:szCs w:val="20"/>
              </w:rPr>
            </w:pPr>
            <w:r w:rsidRPr="00AF0D85">
              <w:rPr>
                <w:b/>
                <w:sz w:val="20"/>
                <w:szCs w:val="20"/>
              </w:rPr>
              <w:t>_________________ /______________</w:t>
            </w:r>
          </w:p>
          <w:p w:rsidR="00B40FDF" w:rsidRPr="00AF0D85" w:rsidRDefault="00B40FDF" w:rsidP="00AF0D85">
            <w:pPr>
              <w:ind w:firstLine="567"/>
              <w:rPr>
                <w:sz w:val="20"/>
                <w:szCs w:val="20"/>
              </w:rPr>
            </w:pPr>
            <w:r w:rsidRPr="00AF0D85">
              <w:rPr>
                <w:sz w:val="20"/>
                <w:szCs w:val="20"/>
              </w:rPr>
              <w:t>м.п.</w:t>
            </w:r>
          </w:p>
        </w:tc>
        <w:tc>
          <w:tcPr>
            <w:tcW w:w="4819" w:type="dxa"/>
            <w:shd w:val="clear" w:color="auto" w:fill="auto"/>
          </w:tcPr>
          <w:p w:rsidR="00B40FDF" w:rsidRPr="00AF0D85" w:rsidRDefault="00B40FDF" w:rsidP="00AF0D85">
            <w:pPr>
              <w:rPr>
                <w:b/>
                <w:sz w:val="20"/>
                <w:szCs w:val="20"/>
              </w:rPr>
            </w:pPr>
          </w:p>
          <w:p w:rsidR="00B40FDF" w:rsidRPr="00AF0D85" w:rsidRDefault="00B40FDF" w:rsidP="00AF0D85">
            <w:pPr>
              <w:rPr>
                <w:b/>
                <w:sz w:val="20"/>
                <w:szCs w:val="20"/>
              </w:rPr>
            </w:pPr>
          </w:p>
          <w:p w:rsidR="00B40FDF" w:rsidRPr="00AF0D85" w:rsidRDefault="00B40FDF" w:rsidP="00AF0D85">
            <w:pPr>
              <w:rPr>
                <w:b/>
                <w:sz w:val="20"/>
                <w:szCs w:val="20"/>
              </w:rPr>
            </w:pPr>
          </w:p>
          <w:p w:rsidR="00B40FDF" w:rsidRPr="00AF0D85" w:rsidRDefault="00B40FDF" w:rsidP="00AF0D85">
            <w:pPr>
              <w:rPr>
                <w:b/>
                <w:sz w:val="20"/>
                <w:szCs w:val="20"/>
              </w:rPr>
            </w:pPr>
            <w:r w:rsidRPr="00AF0D85">
              <w:rPr>
                <w:b/>
                <w:sz w:val="20"/>
                <w:szCs w:val="20"/>
              </w:rPr>
              <w:t>_________________ / И. Я. Гаврищук</w:t>
            </w:r>
          </w:p>
          <w:p w:rsidR="00B40FDF" w:rsidRPr="00AF0D85" w:rsidRDefault="00B40FDF" w:rsidP="00AF0D85">
            <w:pPr>
              <w:ind w:firstLine="567"/>
              <w:rPr>
                <w:sz w:val="20"/>
                <w:szCs w:val="20"/>
              </w:rPr>
            </w:pPr>
            <w:r w:rsidRPr="00AF0D85">
              <w:rPr>
                <w:sz w:val="20"/>
                <w:szCs w:val="20"/>
              </w:rPr>
              <w:t>м.п.</w:t>
            </w:r>
          </w:p>
        </w:tc>
      </w:tr>
      <w:tr w:rsidR="00B40FDF" w:rsidRPr="00AF0D85" w:rsidTr="00AF0D85">
        <w:tc>
          <w:tcPr>
            <w:tcW w:w="4820" w:type="dxa"/>
            <w:shd w:val="clear" w:color="auto" w:fill="auto"/>
          </w:tcPr>
          <w:p w:rsidR="00B40FDF" w:rsidRPr="00AF0D85" w:rsidRDefault="00B40FDF" w:rsidP="00AF0D85">
            <w:pPr>
              <w:rPr>
                <w:b/>
                <w:sz w:val="20"/>
                <w:szCs w:val="20"/>
              </w:rPr>
            </w:pPr>
          </w:p>
        </w:tc>
        <w:tc>
          <w:tcPr>
            <w:tcW w:w="4819" w:type="dxa"/>
            <w:shd w:val="clear" w:color="auto" w:fill="auto"/>
          </w:tcPr>
          <w:p w:rsidR="00B40FDF" w:rsidRPr="00AF0D85" w:rsidRDefault="00B40FDF" w:rsidP="00AF0D85">
            <w:pPr>
              <w:rPr>
                <w:b/>
                <w:sz w:val="20"/>
                <w:szCs w:val="20"/>
              </w:rPr>
            </w:pPr>
          </w:p>
        </w:tc>
      </w:tr>
    </w:tbl>
    <w:p w:rsidR="00B40FDF" w:rsidRDefault="00B40FDF" w:rsidP="00B40FDF">
      <w:pPr>
        <w:rPr>
          <w:color w:val="000000"/>
          <w:sz w:val="20"/>
          <w:szCs w:val="20"/>
        </w:rPr>
      </w:pPr>
    </w:p>
    <w:p w:rsidR="00B40FDF" w:rsidRDefault="00B40FDF" w:rsidP="00B40FDF">
      <w:pPr>
        <w:rPr>
          <w:color w:val="000000"/>
          <w:sz w:val="20"/>
          <w:szCs w:val="20"/>
        </w:rPr>
      </w:pPr>
    </w:p>
    <w:p w:rsidR="00B40FDF" w:rsidRDefault="00B40FDF" w:rsidP="00B40FDF">
      <w:pPr>
        <w:rPr>
          <w:color w:val="000000"/>
          <w:sz w:val="20"/>
          <w:szCs w:val="20"/>
        </w:rPr>
      </w:pPr>
    </w:p>
    <w:p w:rsidR="00B40FDF" w:rsidRDefault="00B40FDF" w:rsidP="00B40FDF">
      <w:pPr>
        <w:rPr>
          <w:color w:val="000000"/>
          <w:sz w:val="20"/>
          <w:szCs w:val="20"/>
        </w:rPr>
      </w:pPr>
    </w:p>
    <w:p w:rsidR="00B40FDF" w:rsidRDefault="00B40FDF" w:rsidP="00B40FDF">
      <w:pPr>
        <w:rPr>
          <w:color w:val="000000"/>
          <w:sz w:val="20"/>
          <w:szCs w:val="20"/>
        </w:rPr>
      </w:pPr>
    </w:p>
    <w:p w:rsidR="00B40FDF" w:rsidRDefault="00B40FDF" w:rsidP="00B40FDF">
      <w:pPr>
        <w:rPr>
          <w:color w:val="000000"/>
          <w:sz w:val="20"/>
          <w:szCs w:val="20"/>
        </w:rPr>
      </w:pPr>
    </w:p>
    <w:p w:rsidR="00B40FDF" w:rsidRPr="00B40FDF" w:rsidRDefault="00B40FDF" w:rsidP="00B40FDF">
      <w:pPr>
        <w:pStyle w:val="aa"/>
        <w:rPr>
          <w:i/>
          <w:color w:val="000000" w:themeColor="text1"/>
          <w:sz w:val="16"/>
          <w:szCs w:val="16"/>
          <w:vertAlign w:val="superscript"/>
        </w:rPr>
      </w:pPr>
      <w:bookmarkStart w:id="0" w:name="_GoBack"/>
      <w:bookmarkEnd w:id="0"/>
    </w:p>
    <w:p w:rsidR="00B40FDF" w:rsidRPr="00B40FDF" w:rsidRDefault="00B40FDF" w:rsidP="00B40FDF">
      <w:pPr>
        <w:pStyle w:val="aa"/>
        <w:rPr>
          <w:i/>
          <w:color w:val="000000" w:themeColor="text1"/>
          <w:sz w:val="16"/>
          <w:szCs w:val="16"/>
        </w:rPr>
      </w:pPr>
      <w:r w:rsidRPr="00B40FDF">
        <w:rPr>
          <w:i/>
          <w:color w:val="000000" w:themeColor="text1"/>
          <w:sz w:val="16"/>
          <w:szCs w:val="16"/>
          <w:vertAlign w:val="superscript"/>
        </w:rPr>
        <w:t>1</w:t>
      </w:r>
      <w:r w:rsidRPr="00B40FDF">
        <w:rPr>
          <w:i/>
          <w:color w:val="000000" w:themeColor="text1"/>
          <w:sz w:val="16"/>
          <w:szCs w:val="16"/>
        </w:rPr>
        <w:t xml:space="preserve"> Включается в договор, где объем оказанных услуг определяется по границе – ООО «Дорстрой»/ТСО.</w:t>
      </w:r>
    </w:p>
    <w:p w:rsidR="00057B85" w:rsidRPr="00B40FDF" w:rsidRDefault="00B40FDF" w:rsidP="00B40FDF">
      <w:pPr>
        <w:rPr>
          <w:i/>
          <w:color w:val="000000" w:themeColor="text1"/>
          <w:sz w:val="16"/>
          <w:szCs w:val="16"/>
        </w:rPr>
      </w:pPr>
      <w:r w:rsidRPr="00B40FDF">
        <w:rPr>
          <w:i/>
          <w:color w:val="000000" w:themeColor="text1"/>
          <w:sz w:val="16"/>
          <w:szCs w:val="16"/>
          <w:vertAlign w:val="superscript"/>
        </w:rPr>
        <w:t>2</w:t>
      </w:r>
      <w:r w:rsidRPr="00B40FDF">
        <w:rPr>
          <w:i/>
          <w:color w:val="000000" w:themeColor="text1"/>
          <w:sz w:val="16"/>
          <w:szCs w:val="16"/>
        </w:rPr>
        <w:t xml:space="preserve"> Включается в договор, где объем оказанных услуг определяется по по границе – ТСО/Потребитель, ЛВС, в случаях, когда Заказчик является ТСО и одновременно потребителем электрической энергии</w:t>
      </w:r>
    </w:p>
    <w:sectPr w:rsidR="00057B85" w:rsidRPr="00B40FDF">
      <w:headerReference w:type="default" r:id="rId5"/>
      <w:footerReference w:type="even" r:id="rId6"/>
      <w:footerReference w:type="default" r:id="rI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6F" w:rsidRDefault="00B40FDF" w:rsidP="006B1581">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707C6F" w:rsidRDefault="00B40FDF" w:rsidP="006B158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C6F" w:rsidRDefault="00B40FDF" w:rsidP="006B1581">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noProof/>
      </w:rPr>
      <w:t>10</w:t>
    </w:r>
    <w:r>
      <w:rPr>
        <w:rStyle w:val="a3"/>
      </w:rPr>
      <w:fldChar w:fldCharType="end"/>
    </w:r>
  </w:p>
  <w:p w:rsidR="00707C6F" w:rsidRDefault="00B40FDF">
    <w:pPr>
      <w:pStyle w:val="a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9FB" w:rsidRDefault="00B40FDF">
    <w:pPr>
      <w:pStyle w:val="ac"/>
    </w:pPr>
  </w:p>
  <w:p w:rsidR="004C09FB" w:rsidRDefault="00B40FDF">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961A4"/>
    <w:multiLevelType w:val="hybridMultilevel"/>
    <w:tmpl w:val="35822C16"/>
    <w:lvl w:ilvl="0" w:tplc="E3B0963C">
      <w:start w:val="1"/>
      <w:numFmt w:val="russianLower"/>
      <w:lvlText w:val="%1)"/>
      <w:lvlJc w:val="left"/>
      <w:pPr>
        <w:ind w:left="25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7514286"/>
    <w:multiLevelType w:val="multilevel"/>
    <w:tmpl w:val="23B411AC"/>
    <w:lvl w:ilvl="0">
      <w:start w:val="3"/>
      <w:numFmt w:val="decimal"/>
      <w:lvlText w:val="%1"/>
      <w:lvlJc w:val="left"/>
      <w:pPr>
        <w:tabs>
          <w:tab w:val="num" w:pos="360"/>
        </w:tabs>
        <w:ind w:left="360" w:hanging="360"/>
      </w:pPr>
      <w:rPr>
        <w:rFonts w:hint="default"/>
        <w:sz w:val="22"/>
      </w:rPr>
    </w:lvl>
    <w:lvl w:ilvl="1">
      <w:start w:val="2"/>
      <w:numFmt w:val="decimal"/>
      <w:lvlText w:val="%1.%2"/>
      <w:lvlJc w:val="left"/>
      <w:pPr>
        <w:tabs>
          <w:tab w:val="num" w:pos="630"/>
        </w:tabs>
        <w:ind w:left="630" w:hanging="360"/>
      </w:pPr>
      <w:rPr>
        <w:rFonts w:hint="default"/>
        <w:sz w:val="22"/>
      </w:rPr>
    </w:lvl>
    <w:lvl w:ilvl="2">
      <w:start w:val="1"/>
      <w:numFmt w:val="decimal"/>
      <w:lvlText w:val="%1.%2.%3"/>
      <w:lvlJc w:val="left"/>
      <w:pPr>
        <w:tabs>
          <w:tab w:val="num" w:pos="1260"/>
        </w:tabs>
        <w:ind w:left="1260" w:hanging="720"/>
      </w:pPr>
      <w:rPr>
        <w:rFonts w:hint="default"/>
        <w:sz w:val="22"/>
      </w:rPr>
    </w:lvl>
    <w:lvl w:ilvl="3">
      <w:start w:val="1"/>
      <w:numFmt w:val="decimal"/>
      <w:lvlText w:val="%1.%2.%3.%4"/>
      <w:lvlJc w:val="left"/>
      <w:pPr>
        <w:tabs>
          <w:tab w:val="num" w:pos="1530"/>
        </w:tabs>
        <w:ind w:left="1530" w:hanging="720"/>
      </w:pPr>
      <w:rPr>
        <w:rFonts w:hint="default"/>
        <w:sz w:val="22"/>
      </w:rPr>
    </w:lvl>
    <w:lvl w:ilvl="4">
      <w:start w:val="1"/>
      <w:numFmt w:val="decimal"/>
      <w:lvlText w:val="%1.%2.%3.%4.%5"/>
      <w:lvlJc w:val="left"/>
      <w:pPr>
        <w:tabs>
          <w:tab w:val="num" w:pos="2160"/>
        </w:tabs>
        <w:ind w:left="2160" w:hanging="1080"/>
      </w:pPr>
      <w:rPr>
        <w:rFonts w:hint="default"/>
        <w:sz w:val="22"/>
      </w:rPr>
    </w:lvl>
    <w:lvl w:ilvl="5">
      <w:start w:val="1"/>
      <w:numFmt w:val="decimal"/>
      <w:lvlText w:val="%1.%2.%3.%4.%5.%6"/>
      <w:lvlJc w:val="left"/>
      <w:pPr>
        <w:tabs>
          <w:tab w:val="num" w:pos="2430"/>
        </w:tabs>
        <w:ind w:left="2430" w:hanging="1080"/>
      </w:pPr>
      <w:rPr>
        <w:rFonts w:hint="default"/>
        <w:sz w:val="22"/>
      </w:rPr>
    </w:lvl>
    <w:lvl w:ilvl="6">
      <w:start w:val="1"/>
      <w:numFmt w:val="decimal"/>
      <w:lvlText w:val="%1.%2.%3.%4.%5.%6.%7"/>
      <w:lvlJc w:val="left"/>
      <w:pPr>
        <w:tabs>
          <w:tab w:val="num" w:pos="3060"/>
        </w:tabs>
        <w:ind w:left="3060" w:hanging="1440"/>
      </w:pPr>
      <w:rPr>
        <w:rFonts w:hint="default"/>
        <w:sz w:val="22"/>
      </w:rPr>
    </w:lvl>
    <w:lvl w:ilvl="7">
      <w:start w:val="1"/>
      <w:numFmt w:val="decimal"/>
      <w:lvlText w:val="%1.%2.%3.%4.%5.%6.%7.%8"/>
      <w:lvlJc w:val="left"/>
      <w:pPr>
        <w:tabs>
          <w:tab w:val="num" w:pos="3330"/>
        </w:tabs>
        <w:ind w:left="3330" w:hanging="1440"/>
      </w:pPr>
      <w:rPr>
        <w:rFonts w:hint="default"/>
        <w:sz w:val="22"/>
      </w:rPr>
    </w:lvl>
    <w:lvl w:ilvl="8">
      <w:start w:val="1"/>
      <w:numFmt w:val="decimal"/>
      <w:lvlText w:val="%1.%2.%3.%4.%5.%6.%7.%8.%9"/>
      <w:lvlJc w:val="left"/>
      <w:pPr>
        <w:tabs>
          <w:tab w:val="num" w:pos="3960"/>
        </w:tabs>
        <w:ind w:left="3960" w:hanging="1800"/>
      </w:pPr>
      <w:rPr>
        <w:rFonts w:hint="default"/>
        <w:sz w:val="22"/>
      </w:rPr>
    </w:lvl>
  </w:abstractNum>
  <w:abstractNum w:abstractNumId="2">
    <w:nsid w:val="1AF72389"/>
    <w:multiLevelType w:val="multilevel"/>
    <w:tmpl w:val="71AEA0E2"/>
    <w:lvl w:ilvl="0">
      <w:start w:val="3"/>
      <w:numFmt w:val="decimal"/>
      <w:lvlText w:val="%1"/>
      <w:lvlJc w:val="left"/>
      <w:pPr>
        <w:tabs>
          <w:tab w:val="num" w:pos="435"/>
        </w:tabs>
        <w:ind w:left="435" w:hanging="435"/>
      </w:pPr>
      <w:rPr>
        <w:rFonts w:hint="default"/>
      </w:rPr>
    </w:lvl>
    <w:lvl w:ilvl="1">
      <w:start w:val="1"/>
      <w:numFmt w:val="decimal"/>
      <w:lvlText w:val="9.%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3">
    <w:nsid w:val="1B0F37DD"/>
    <w:multiLevelType w:val="multilevel"/>
    <w:tmpl w:val="CFD00196"/>
    <w:lvl w:ilvl="0">
      <w:start w:val="3"/>
      <w:numFmt w:val="decimal"/>
      <w:lvlText w:val="%1"/>
      <w:lvlJc w:val="left"/>
      <w:pPr>
        <w:tabs>
          <w:tab w:val="num" w:pos="435"/>
        </w:tabs>
        <w:ind w:left="435" w:hanging="435"/>
      </w:pPr>
      <w:rPr>
        <w:rFonts w:hint="default"/>
      </w:rPr>
    </w:lvl>
    <w:lvl w:ilvl="1">
      <w:start w:val="1"/>
      <w:numFmt w:val="decimal"/>
      <w:lvlText w:val="7.%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4">
    <w:nsid w:val="203C6071"/>
    <w:multiLevelType w:val="multilevel"/>
    <w:tmpl w:val="82406F9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5">
    <w:nsid w:val="212306BE"/>
    <w:multiLevelType w:val="multilevel"/>
    <w:tmpl w:val="941A258A"/>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6">
    <w:nsid w:val="223F7797"/>
    <w:multiLevelType w:val="hybridMultilevel"/>
    <w:tmpl w:val="676C383C"/>
    <w:lvl w:ilvl="0" w:tplc="1BEEF2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2831764"/>
    <w:multiLevelType w:val="multilevel"/>
    <w:tmpl w:val="A1FA992A"/>
    <w:lvl w:ilvl="0">
      <w:start w:val="3"/>
      <w:numFmt w:val="decimal"/>
      <w:lvlText w:val="%1"/>
      <w:lvlJc w:val="left"/>
      <w:pPr>
        <w:tabs>
          <w:tab w:val="num" w:pos="435"/>
        </w:tabs>
        <w:ind w:left="435" w:hanging="435"/>
      </w:pPr>
      <w:rPr>
        <w:rFonts w:hint="default"/>
      </w:rPr>
    </w:lvl>
    <w:lvl w:ilvl="1">
      <w:start w:val="1"/>
      <w:numFmt w:val="decimal"/>
      <w:lvlText w:val="10.%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8">
    <w:nsid w:val="33952627"/>
    <w:multiLevelType w:val="multilevel"/>
    <w:tmpl w:val="27565164"/>
    <w:lvl w:ilvl="0">
      <w:start w:val="3"/>
      <w:numFmt w:val="decimal"/>
      <w:lvlText w:val="%1"/>
      <w:lvlJc w:val="left"/>
      <w:pPr>
        <w:tabs>
          <w:tab w:val="num" w:pos="435"/>
        </w:tabs>
        <w:ind w:left="435" w:hanging="435"/>
      </w:pPr>
      <w:rPr>
        <w:rFonts w:hint="default"/>
      </w:rPr>
    </w:lvl>
    <w:lvl w:ilvl="1">
      <w:start w:val="1"/>
      <w:numFmt w:val="decimal"/>
      <w:lvlText w:val="5.%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9">
    <w:nsid w:val="3A3E0FA9"/>
    <w:multiLevelType w:val="multilevel"/>
    <w:tmpl w:val="22546B1E"/>
    <w:lvl w:ilvl="0">
      <w:start w:val="3"/>
      <w:numFmt w:val="decimal"/>
      <w:lvlText w:val="%1"/>
      <w:lvlJc w:val="left"/>
      <w:pPr>
        <w:tabs>
          <w:tab w:val="num" w:pos="435"/>
        </w:tabs>
        <w:ind w:left="435" w:hanging="435"/>
      </w:pPr>
      <w:rPr>
        <w:rFonts w:hint="default"/>
      </w:rPr>
    </w:lvl>
    <w:lvl w:ilvl="1">
      <w:start w:val="1"/>
      <w:numFmt w:val="decimal"/>
      <w:lvlText w:val="6.%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3.3.4.%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0">
    <w:nsid w:val="3C781314"/>
    <w:multiLevelType w:val="multilevel"/>
    <w:tmpl w:val="E538390C"/>
    <w:lvl w:ilvl="0">
      <w:start w:val="6"/>
      <w:numFmt w:val="decimal"/>
      <w:lvlText w:val="%1."/>
      <w:lvlJc w:val="left"/>
      <w:pPr>
        <w:ind w:left="360" w:hanging="360"/>
      </w:pPr>
      <w:rPr>
        <w:rFonts w:hint="default"/>
      </w:rPr>
    </w:lvl>
    <w:lvl w:ilvl="1">
      <w:start w:val="8"/>
      <w:numFmt w:val="decimal"/>
      <w:lvlText w:val="%1.%2."/>
      <w:lvlJc w:val="left"/>
      <w:pPr>
        <w:ind w:left="63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461F43D6"/>
    <w:multiLevelType w:val="multilevel"/>
    <w:tmpl w:val="517ED118"/>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2">
    <w:nsid w:val="483907A0"/>
    <w:multiLevelType w:val="multilevel"/>
    <w:tmpl w:val="941A258A"/>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3">
    <w:nsid w:val="6DEA7E23"/>
    <w:multiLevelType w:val="multilevel"/>
    <w:tmpl w:val="BF720DCC"/>
    <w:lvl w:ilvl="0">
      <w:start w:val="3"/>
      <w:numFmt w:val="decimal"/>
      <w:lvlText w:val="%1."/>
      <w:lvlJc w:val="left"/>
      <w:pPr>
        <w:ind w:left="720" w:hanging="720"/>
      </w:pPr>
      <w:rPr>
        <w:rFonts w:hint="default"/>
      </w:rPr>
    </w:lvl>
    <w:lvl w:ilvl="1">
      <w:start w:val="3"/>
      <w:numFmt w:val="decimal"/>
      <w:lvlText w:val="%1.%2."/>
      <w:lvlJc w:val="left"/>
      <w:pPr>
        <w:ind w:left="990" w:hanging="72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4">
    <w:nsid w:val="704379F4"/>
    <w:multiLevelType w:val="multilevel"/>
    <w:tmpl w:val="627CC482"/>
    <w:lvl w:ilvl="0">
      <w:start w:val="3"/>
      <w:numFmt w:val="decimal"/>
      <w:lvlText w:val="%1"/>
      <w:lvlJc w:val="left"/>
      <w:pPr>
        <w:tabs>
          <w:tab w:val="num" w:pos="435"/>
        </w:tabs>
        <w:ind w:left="435" w:hanging="435"/>
      </w:pPr>
      <w:rPr>
        <w:rFonts w:hint="default"/>
      </w:rPr>
    </w:lvl>
    <w:lvl w:ilvl="1">
      <w:start w:val="1"/>
      <w:numFmt w:val="decimal"/>
      <w:lvlText w:val="4.%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5">
    <w:nsid w:val="72AC7BDE"/>
    <w:multiLevelType w:val="multilevel"/>
    <w:tmpl w:val="42A88ACA"/>
    <w:lvl w:ilvl="0">
      <w:start w:val="1"/>
      <w:numFmt w:val="decimal"/>
      <w:pStyle w:val="1"/>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b w:val="0"/>
      </w:rPr>
    </w:lvl>
    <w:lvl w:ilvl="2">
      <w:start w:val="1"/>
      <w:numFmt w:val="decimal"/>
      <w:lvlText w:val="%1.%2.%3"/>
      <w:lvlJc w:val="left"/>
      <w:pPr>
        <w:tabs>
          <w:tab w:val="num" w:pos="1260"/>
        </w:tabs>
        <w:ind w:left="1260" w:hanging="720"/>
      </w:pPr>
      <w:rPr>
        <w:rFonts w:hint="default"/>
        <w:b w:val="0"/>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6">
    <w:nsid w:val="73777317"/>
    <w:multiLevelType w:val="multilevel"/>
    <w:tmpl w:val="4272A328"/>
    <w:lvl w:ilvl="0">
      <w:start w:val="3"/>
      <w:numFmt w:val="decimal"/>
      <w:lvlText w:val="%1"/>
      <w:lvlJc w:val="left"/>
      <w:pPr>
        <w:tabs>
          <w:tab w:val="num" w:pos="435"/>
        </w:tabs>
        <w:ind w:left="435" w:hanging="435"/>
      </w:pPr>
      <w:rPr>
        <w:rFonts w:hint="default"/>
      </w:rPr>
    </w:lvl>
    <w:lvl w:ilvl="1">
      <w:start w:val="1"/>
      <w:numFmt w:val="decimal"/>
      <w:lvlText w:val="8.%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7">
    <w:nsid w:val="77A96073"/>
    <w:multiLevelType w:val="hybridMultilevel"/>
    <w:tmpl w:val="3F6EAA40"/>
    <w:lvl w:ilvl="0" w:tplc="487C314C">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6E5F40"/>
    <w:multiLevelType w:val="multilevel"/>
    <w:tmpl w:val="70ACDD8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05"/>
        </w:tabs>
        <w:ind w:left="705" w:hanging="435"/>
      </w:pPr>
      <w:rPr>
        <w:rFonts w:hint="default"/>
      </w:rPr>
    </w:lvl>
    <w:lvl w:ilvl="2">
      <w:start w:val="1"/>
      <w:numFmt w:val="decimal"/>
      <w:lvlText w:val="3.4.%3"/>
      <w:lvlJc w:val="left"/>
      <w:pPr>
        <w:tabs>
          <w:tab w:val="num" w:pos="1260"/>
        </w:tabs>
        <w:ind w:left="1260" w:hanging="720"/>
      </w:pPr>
      <w:rPr>
        <w:rFonts w:hint="default"/>
      </w:rPr>
    </w:lvl>
    <w:lvl w:ilvl="3">
      <w:start w:val="1"/>
      <w:numFmt w:val="decimal"/>
      <w:lvlText w:val="3.3.4.%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abstractNum w:abstractNumId="19">
    <w:nsid w:val="7D32455A"/>
    <w:multiLevelType w:val="multilevel"/>
    <w:tmpl w:val="EA6265DA"/>
    <w:lvl w:ilvl="0">
      <w:start w:val="3"/>
      <w:numFmt w:val="decimal"/>
      <w:lvlText w:val="%1"/>
      <w:lvlJc w:val="left"/>
      <w:pPr>
        <w:tabs>
          <w:tab w:val="num" w:pos="435"/>
        </w:tabs>
        <w:ind w:left="435" w:hanging="435"/>
      </w:pPr>
      <w:rPr>
        <w:rFonts w:hint="default"/>
      </w:rPr>
    </w:lvl>
    <w:lvl w:ilvl="1">
      <w:start w:val="1"/>
      <w:numFmt w:val="decimal"/>
      <w:lvlText w:val="6.%2"/>
      <w:lvlJc w:val="left"/>
      <w:pPr>
        <w:tabs>
          <w:tab w:val="num" w:pos="705"/>
        </w:tabs>
        <w:ind w:left="705" w:hanging="435"/>
      </w:pPr>
      <w:rPr>
        <w:rFonts w:hint="default"/>
      </w:rPr>
    </w:lvl>
    <w:lvl w:ilvl="2">
      <w:start w:val="1"/>
      <w:numFmt w:val="decimal"/>
      <w:lvlText w:val="%1.3.%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600"/>
        </w:tabs>
        <w:ind w:left="3600" w:hanging="1440"/>
      </w:pPr>
      <w:rPr>
        <w:rFonts w:hint="default"/>
      </w:rPr>
    </w:lvl>
  </w:abstractNum>
  <w:num w:numId="1">
    <w:abstractNumId w:val="17"/>
  </w:num>
  <w:num w:numId="2">
    <w:abstractNumId w:val="4"/>
  </w:num>
  <w:num w:numId="3">
    <w:abstractNumId w:val="11"/>
  </w:num>
  <w:num w:numId="4">
    <w:abstractNumId w:val="1"/>
  </w:num>
  <w:num w:numId="5">
    <w:abstractNumId w:val="12"/>
  </w:num>
  <w:num w:numId="6">
    <w:abstractNumId w:val="0"/>
  </w:num>
  <w:num w:numId="7">
    <w:abstractNumId w:val="18"/>
  </w:num>
  <w:num w:numId="8">
    <w:abstractNumId w:val="5"/>
  </w:num>
  <w:num w:numId="9">
    <w:abstractNumId w:val="14"/>
  </w:num>
  <w:num w:numId="10">
    <w:abstractNumId w:val="8"/>
  </w:num>
  <w:num w:numId="11">
    <w:abstractNumId w:val="19"/>
  </w:num>
  <w:num w:numId="12">
    <w:abstractNumId w:val="3"/>
  </w:num>
  <w:num w:numId="13">
    <w:abstractNumId w:val="16"/>
  </w:num>
  <w:num w:numId="14">
    <w:abstractNumId w:val="2"/>
  </w:num>
  <w:num w:numId="15">
    <w:abstractNumId w:val="6"/>
  </w:num>
  <w:num w:numId="16">
    <w:abstractNumId w:val="7"/>
  </w:num>
  <w:num w:numId="17">
    <w:abstractNumId w:val="9"/>
  </w:num>
  <w:num w:numId="18">
    <w:abstractNumId w:val="13"/>
  </w:num>
  <w:num w:numId="19">
    <w:abstractNumId w:val="15"/>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FDF"/>
    <w:rsid w:val="002637B8"/>
    <w:rsid w:val="00514DFE"/>
    <w:rsid w:val="00B40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A9D35-9D1A-4F5A-BB11-95EFE85EE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0FDF"/>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0FDF"/>
  </w:style>
  <w:style w:type="paragraph" w:styleId="a4">
    <w:name w:val="Body Text"/>
    <w:aliases w:val="Письмо в Интернет"/>
    <w:basedOn w:val="a"/>
    <w:link w:val="a5"/>
    <w:rsid w:val="00B40FDF"/>
    <w:pPr>
      <w:widowControl w:val="0"/>
      <w:autoSpaceDE w:val="0"/>
      <w:jc w:val="both"/>
    </w:pPr>
    <w:rPr>
      <w:sz w:val="20"/>
      <w:szCs w:val="20"/>
    </w:rPr>
  </w:style>
  <w:style w:type="character" w:customStyle="1" w:styleId="a5">
    <w:name w:val="Основной текст Знак"/>
    <w:aliases w:val="Письмо в Интернет Знак"/>
    <w:basedOn w:val="a0"/>
    <w:link w:val="a4"/>
    <w:rsid w:val="00B40FDF"/>
    <w:rPr>
      <w:rFonts w:ascii="Times New Roman" w:eastAsia="Times New Roman" w:hAnsi="Times New Roman" w:cs="Times New Roman"/>
      <w:sz w:val="20"/>
      <w:szCs w:val="20"/>
      <w:lang w:eastAsia="ar-SA"/>
    </w:rPr>
  </w:style>
  <w:style w:type="paragraph" w:styleId="a6">
    <w:name w:val="footer"/>
    <w:basedOn w:val="a"/>
    <w:link w:val="a7"/>
    <w:rsid w:val="00B40FDF"/>
    <w:pPr>
      <w:tabs>
        <w:tab w:val="center" w:pos="4677"/>
        <w:tab w:val="right" w:pos="9355"/>
      </w:tabs>
    </w:pPr>
  </w:style>
  <w:style w:type="character" w:customStyle="1" w:styleId="a7">
    <w:name w:val="Нижний колонтитул Знак"/>
    <w:basedOn w:val="a0"/>
    <w:link w:val="a6"/>
    <w:rsid w:val="00B40FDF"/>
    <w:rPr>
      <w:rFonts w:ascii="Times New Roman" w:eastAsia="Times New Roman" w:hAnsi="Times New Roman" w:cs="Times New Roman"/>
      <w:sz w:val="24"/>
      <w:szCs w:val="24"/>
      <w:lang w:eastAsia="ar-SA"/>
    </w:rPr>
  </w:style>
  <w:style w:type="paragraph" w:styleId="a8">
    <w:name w:val="Body Text Indent"/>
    <w:basedOn w:val="a"/>
    <w:link w:val="a9"/>
    <w:rsid w:val="00B40FDF"/>
    <w:pPr>
      <w:spacing w:after="120"/>
      <w:ind w:left="283"/>
    </w:pPr>
  </w:style>
  <w:style w:type="character" w:customStyle="1" w:styleId="a9">
    <w:name w:val="Основной текст с отступом Знак"/>
    <w:basedOn w:val="a0"/>
    <w:link w:val="a8"/>
    <w:rsid w:val="00B40FDF"/>
    <w:rPr>
      <w:rFonts w:ascii="Times New Roman" w:eastAsia="Times New Roman" w:hAnsi="Times New Roman" w:cs="Times New Roman"/>
      <w:sz w:val="24"/>
      <w:szCs w:val="24"/>
      <w:lang w:eastAsia="ar-SA"/>
    </w:rPr>
  </w:style>
  <w:style w:type="paragraph" w:customStyle="1" w:styleId="12">
    <w:name w:val="Ариал12"/>
    <w:rsid w:val="00B40FDF"/>
    <w:pPr>
      <w:spacing w:after="0" w:line="360" w:lineRule="auto"/>
      <w:ind w:firstLine="567"/>
      <w:jc w:val="both"/>
    </w:pPr>
    <w:rPr>
      <w:rFonts w:ascii="Arial" w:eastAsia="Times New Roman" w:hAnsi="Arial" w:cs="Times New Roman"/>
      <w:sz w:val="24"/>
      <w:szCs w:val="20"/>
    </w:rPr>
  </w:style>
  <w:style w:type="paragraph" w:styleId="aa">
    <w:name w:val="endnote text"/>
    <w:basedOn w:val="a"/>
    <w:link w:val="ab"/>
    <w:uiPriority w:val="99"/>
    <w:unhideWhenUsed/>
    <w:rsid w:val="00B40FDF"/>
    <w:rPr>
      <w:sz w:val="20"/>
      <w:szCs w:val="20"/>
    </w:rPr>
  </w:style>
  <w:style w:type="character" w:customStyle="1" w:styleId="ab">
    <w:name w:val="Текст концевой сноски Знак"/>
    <w:basedOn w:val="a0"/>
    <w:link w:val="aa"/>
    <w:uiPriority w:val="99"/>
    <w:rsid w:val="00B40FDF"/>
    <w:rPr>
      <w:rFonts w:ascii="Times New Roman" w:eastAsia="Times New Roman" w:hAnsi="Times New Roman" w:cs="Times New Roman"/>
      <w:sz w:val="20"/>
      <w:szCs w:val="20"/>
      <w:lang w:eastAsia="ar-SA"/>
    </w:rPr>
  </w:style>
  <w:style w:type="paragraph" w:styleId="ac">
    <w:name w:val="header"/>
    <w:basedOn w:val="a"/>
    <w:link w:val="ad"/>
    <w:uiPriority w:val="99"/>
    <w:unhideWhenUsed/>
    <w:rsid w:val="00B40FDF"/>
    <w:pPr>
      <w:tabs>
        <w:tab w:val="center" w:pos="4677"/>
        <w:tab w:val="right" w:pos="9355"/>
      </w:tabs>
    </w:pPr>
  </w:style>
  <w:style w:type="character" w:customStyle="1" w:styleId="ad">
    <w:name w:val="Верхний колонтитул Знак"/>
    <w:basedOn w:val="a0"/>
    <w:link w:val="ac"/>
    <w:uiPriority w:val="99"/>
    <w:rsid w:val="00B40FDF"/>
    <w:rPr>
      <w:rFonts w:ascii="Times New Roman" w:eastAsia="Times New Roman" w:hAnsi="Times New Roman" w:cs="Times New Roman"/>
      <w:sz w:val="24"/>
      <w:szCs w:val="24"/>
      <w:lang w:eastAsia="ar-SA"/>
    </w:rPr>
  </w:style>
  <w:style w:type="paragraph" w:customStyle="1" w:styleId="1">
    <w:name w:val="Стиль1"/>
    <w:basedOn w:val="a4"/>
    <w:link w:val="10"/>
    <w:rsid w:val="00B40FDF"/>
    <w:pPr>
      <w:widowControl/>
      <w:numPr>
        <w:numId w:val="19"/>
      </w:numPr>
      <w:suppressAutoHyphens w:val="0"/>
      <w:autoSpaceDE/>
      <w:spacing w:before="240" w:after="240"/>
      <w:ind w:right="-1"/>
      <w:jc w:val="center"/>
    </w:pPr>
    <w:rPr>
      <w:b/>
      <w:color w:val="000000"/>
      <w:sz w:val="22"/>
      <w:szCs w:val="22"/>
      <w:lang w:eastAsia="ru-RU"/>
    </w:rPr>
  </w:style>
  <w:style w:type="character" w:customStyle="1" w:styleId="10">
    <w:name w:val="Стиль1 Знак"/>
    <w:link w:val="1"/>
    <w:rsid w:val="00B40FDF"/>
    <w:rPr>
      <w:rFonts w:ascii="Times New Roman" w:eastAsia="Times New Roman" w:hAnsi="Times New Roman" w:cs="Times New Roman"/>
      <w:b/>
      <w:color w:val="00000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6345</Words>
  <Characters>36169</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dexp</dc:creator>
  <cp:keywords/>
  <dc:description/>
  <cp:lastModifiedBy>dexp</cp:lastModifiedBy>
  <cp:revision>1</cp:revision>
  <dcterms:created xsi:type="dcterms:W3CDTF">2017-07-06T05:35:00Z</dcterms:created>
  <dcterms:modified xsi:type="dcterms:W3CDTF">2017-07-06T05:37:00Z</dcterms:modified>
</cp:coreProperties>
</file>